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2ECF" w14:textId="77777777" w:rsidR="00D862D1" w:rsidRDefault="00D862D1" w:rsidP="004F276F">
      <w:pPr>
        <w:pStyle w:val="MediumShading1-Accent11"/>
        <w:ind w:lef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Primary Physical Education and Sport Funding Action Plan</w:t>
      </w:r>
      <w:r w:rsidR="0042588C">
        <w:rPr>
          <w:rFonts w:ascii="Arial" w:hAnsi="Arial" w:cs="Arial"/>
          <w:b/>
          <w:sz w:val="28"/>
          <w:szCs w:val="28"/>
        </w:rPr>
        <w:t xml:space="preserve"> 20</w:t>
      </w:r>
      <w:r w:rsidR="006A7845">
        <w:rPr>
          <w:rFonts w:ascii="Arial" w:hAnsi="Arial" w:cs="Arial"/>
          <w:b/>
          <w:sz w:val="28"/>
          <w:szCs w:val="28"/>
        </w:rPr>
        <w:t>22/23</w:t>
      </w:r>
    </w:p>
    <w:p w14:paraId="3ABDAAD8" w14:textId="0C7C70D2" w:rsidR="00BA0A44" w:rsidRPr="004F276F" w:rsidRDefault="00F16134" w:rsidP="004F276F">
      <w:pPr>
        <w:pStyle w:val="MediumShading1-Accent11"/>
        <w:ind w:left="-567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Stoke Minster CE Primary Academy</w:t>
      </w:r>
    </w:p>
    <w:p w14:paraId="194FECD3" w14:textId="77777777" w:rsidR="00D862D1" w:rsidRDefault="00D862D1">
      <w:pPr>
        <w:rPr>
          <w:rFonts w:ascii="Arial" w:hAnsi="Arial" w:cs="Arial"/>
          <w:b/>
          <w:sz w:val="23"/>
          <w:szCs w:val="23"/>
        </w:rPr>
      </w:pPr>
    </w:p>
    <w:p w14:paraId="2A3D11A7" w14:textId="0A268183" w:rsidR="0042588C" w:rsidRPr="00362476" w:rsidRDefault="00E158CC">
      <w:pPr>
        <w:rPr>
          <w:rFonts w:ascii="Arial" w:hAnsi="Arial" w:cs="Arial"/>
          <w:color w:val="FF0000"/>
          <w:sz w:val="23"/>
          <w:szCs w:val="23"/>
        </w:rPr>
      </w:pPr>
      <w:r w:rsidRPr="00362476">
        <w:rPr>
          <w:rFonts w:ascii="Arial" w:hAnsi="Arial" w:cs="Arial"/>
          <w:b/>
          <w:color w:val="FF0000"/>
          <w:sz w:val="23"/>
          <w:szCs w:val="23"/>
        </w:rPr>
        <w:t>Amount of Grant Received</w:t>
      </w:r>
      <w:r w:rsidR="006A7845">
        <w:rPr>
          <w:rFonts w:ascii="Arial" w:hAnsi="Arial" w:cs="Arial"/>
          <w:b/>
          <w:color w:val="FF0000"/>
          <w:sz w:val="23"/>
          <w:szCs w:val="23"/>
        </w:rPr>
        <w:t xml:space="preserve">: </w:t>
      </w:r>
      <w:r w:rsidR="0098100E">
        <w:rPr>
          <w:rFonts w:ascii="Segoe UI Emoji" w:hAnsi="Segoe UI Emoji"/>
          <w:color w:val="231F20"/>
        </w:rPr>
        <w:t xml:space="preserve"> </w:t>
      </w:r>
      <w:r w:rsidR="006F24D3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="009D6D11">
        <w:rPr>
          <w:rFonts w:ascii="Arial" w:hAnsi="Arial" w:cs="Arial"/>
          <w:b/>
          <w:color w:val="FF0000"/>
          <w:sz w:val="23"/>
          <w:szCs w:val="23"/>
        </w:rPr>
        <w:t>20,040</w:t>
      </w:r>
    </w:p>
    <w:p w14:paraId="03DAF396" w14:textId="77777777" w:rsidR="0042588C" w:rsidRDefault="000B4EED" w:rsidP="0042588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E158CC">
        <w:rPr>
          <w:rFonts w:ascii="Arial" w:hAnsi="Arial" w:cs="Arial"/>
          <w:sz w:val="23"/>
          <w:szCs w:val="23"/>
        </w:rPr>
        <w:t xml:space="preserve">           </w:t>
      </w:r>
    </w:p>
    <w:p w14:paraId="01BF72A6" w14:textId="77777777" w:rsidR="0042588C" w:rsidRPr="00016BC7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0B0C0C"/>
          <w:sz w:val="20"/>
          <w:szCs w:val="20"/>
          <w:u w:val="single"/>
          <w:lang w:eastAsia="en-GB"/>
        </w:rPr>
      </w:pPr>
      <w:r w:rsidRPr="00016BC7">
        <w:rPr>
          <w:rFonts w:ascii="Arial" w:eastAsia="Times New Roman" w:hAnsi="Arial" w:cs="Arial"/>
          <w:b/>
          <w:color w:val="0B0C0C"/>
          <w:sz w:val="20"/>
          <w:szCs w:val="20"/>
          <w:u w:val="single"/>
          <w:lang w:eastAsia="en-GB"/>
        </w:rPr>
        <w:t>Primary PE and sports premium key indicators of improvement:</w:t>
      </w:r>
    </w:p>
    <w:p w14:paraId="289E03C7" w14:textId="77777777" w:rsidR="0042588C" w:rsidRPr="00893617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F537DA"/>
          <w:sz w:val="20"/>
          <w:szCs w:val="20"/>
          <w:lang w:eastAsia="en-GB"/>
        </w:rPr>
      </w:pPr>
      <w:r w:rsidRPr="00893617">
        <w:rPr>
          <w:rFonts w:ascii="Arial" w:eastAsia="Times New Roman" w:hAnsi="Arial" w:cs="Arial"/>
          <w:b/>
          <w:color w:val="F537DA"/>
          <w:sz w:val="20"/>
          <w:szCs w:val="20"/>
          <w:lang w:eastAsia="en-GB"/>
        </w:rPr>
        <w:t>Key Indicator 1: 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14:paraId="5103A8FC" w14:textId="77777777" w:rsidR="0042588C" w:rsidRPr="00893617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8943BD"/>
          <w:sz w:val="20"/>
          <w:szCs w:val="20"/>
          <w:lang w:eastAsia="en-GB"/>
        </w:rPr>
      </w:pPr>
      <w:r w:rsidRPr="00893617">
        <w:rPr>
          <w:rFonts w:ascii="Arial" w:eastAsia="Times New Roman" w:hAnsi="Arial" w:cs="Arial"/>
          <w:b/>
          <w:color w:val="8943BD"/>
          <w:sz w:val="20"/>
          <w:szCs w:val="20"/>
          <w:lang w:eastAsia="en-GB"/>
        </w:rPr>
        <w:t>Key Indicator 2: the profile of PE and sport is raised across the school as a tool for whole-school improvement</w:t>
      </w:r>
    </w:p>
    <w:p w14:paraId="1476A52A" w14:textId="77777777" w:rsidR="0042588C" w:rsidRPr="00893617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FFC000"/>
          <w:sz w:val="20"/>
          <w:szCs w:val="20"/>
          <w:lang w:eastAsia="en-GB"/>
        </w:rPr>
      </w:pPr>
      <w:r w:rsidRPr="00893617">
        <w:rPr>
          <w:rFonts w:ascii="Arial" w:eastAsia="Times New Roman" w:hAnsi="Arial" w:cs="Arial"/>
          <w:b/>
          <w:color w:val="FFC000"/>
          <w:sz w:val="20"/>
          <w:szCs w:val="20"/>
          <w:lang w:eastAsia="en-GB"/>
        </w:rPr>
        <w:t xml:space="preserve">Key Indicator 3: increased confidence, </w:t>
      </w:r>
      <w:proofErr w:type="gramStart"/>
      <w:r w:rsidRPr="00893617">
        <w:rPr>
          <w:rFonts w:ascii="Arial" w:eastAsia="Times New Roman" w:hAnsi="Arial" w:cs="Arial"/>
          <w:b/>
          <w:color w:val="FFC000"/>
          <w:sz w:val="20"/>
          <w:szCs w:val="20"/>
          <w:lang w:eastAsia="en-GB"/>
        </w:rPr>
        <w:t>knowledge</w:t>
      </w:r>
      <w:proofErr w:type="gramEnd"/>
      <w:r w:rsidRPr="00893617">
        <w:rPr>
          <w:rFonts w:ascii="Arial" w:eastAsia="Times New Roman" w:hAnsi="Arial" w:cs="Arial"/>
          <w:b/>
          <w:color w:val="FFC000"/>
          <w:sz w:val="20"/>
          <w:szCs w:val="20"/>
          <w:lang w:eastAsia="en-GB"/>
        </w:rPr>
        <w:t xml:space="preserve"> and skills of all staff in teaching PE and sport</w:t>
      </w:r>
    </w:p>
    <w:p w14:paraId="26AAF907" w14:textId="77777777" w:rsidR="0042588C" w:rsidRPr="00893617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92D050"/>
          <w:sz w:val="20"/>
          <w:szCs w:val="20"/>
          <w:lang w:eastAsia="en-GB"/>
        </w:rPr>
      </w:pPr>
      <w:r w:rsidRPr="00893617">
        <w:rPr>
          <w:rFonts w:ascii="Arial" w:eastAsia="Times New Roman" w:hAnsi="Arial" w:cs="Arial"/>
          <w:b/>
          <w:color w:val="92D050"/>
          <w:sz w:val="20"/>
          <w:szCs w:val="20"/>
          <w:lang w:eastAsia="en-GB"/>
        </w:rPr>
        <w:t>Key Indicator 4: broader experience of a range of sports and activities offered to all pupils</w:t>
      </w:r>
    </w:p>
    <w:p w14:paraId="082040F0" w14:textId="77777777" w:rsidR="0042588C" w:rsidRPr="00A714AE" w:rsidRDefault="0042588C" w:rsidP="0042588C">
      <w:pPr>
        <w:suppressAutoHyphens w:val="0"/>
        <w:spacing w:after="75" w:line="240" w:lineRule="auto"/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</w:pPr>
      <w:r w:rsidRPr="00893617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>Key Indicator 5: increased participation in competitive sport</w:t>
      </w:r>
    </w:p>
    <w:p w14:paraId="5867DDED" w14:textId="77777777" w:rsidR="00E158CC" w:rsidRDefault="00E158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3"/>
          <w:szCs w:val="23"/>
        </w:rPr>
        <w:t xml:space="preserve">                    </w:t>
      </w:r>
    </w:p>
    <w:tbl>
      <w:tblPr>
        <w:tblW w:w="1639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05"/>
        <w:gridCol w:w="981"/>
        <w:gridCol w:w="1559"/>
        <w:gridCol w:w="4252"/>
        <w:gridCol w:w="1134"/>
        <w:gridCol w:w="993"/>
        <w:gridCol w:w="1559"/>
        <w:gridCol w:w="4394"/>
        <w:gridCol w:w="516"/>
      </w:tblGrid>
      <w:tr w:rsidR="00AA62FD" w14:paraId="500644C2" w14:textId="77777777" w:rsidTr="00A35F3A">
        <w:trPr>
          <w:gridAfter w:val="1"/>
          <w:wAfter w:w="516" w:type="dxa"/>
          <w:trHeight w:val="376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3B9A36B" w14:textId="77777777" w:rsidR="00AA62FD" w:rsidRPr="00AA62FD" w:rsidRDefault="00AA62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62FD">
              <w:rPr>
                <w:rFonts w:ascii="Arial" w:hAnsi="Arial" w:cs="Arial"/>
                <w:b/>
                <w:sz w:val="28"/>
                <w:szCs w:val="28"/>
              </w:rPr>
              <w:t>Intent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3BEFCF1" w14:textId="77777777" w:rsidR="00AA62FD" w:rsidRPr="00AA62FD" w:rsidRDefault="00AA62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62FD">
              <w:rPr>
                <w:rFonts w:ascii="Arial" w:hAnsi="Arial" w:cs="Arial"/>
                <w:b/>
                <w:sz w:val="28"/>
                <w:szCs w:val="28"/>
              </w:rPr>
              <w:t>Implementation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5FF"/>
          </w:tcPr>
          <w:p w14:paraId="70FA5E73" w14:textId="77777777" w:rsidR="00AA62FD" w:rsidRPr="00AA62FD" w:rsidRDefault="00AA62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62FD">
              <w:rPr>
                <w:rFonts w:ascii="Arial" w:hAnsi="Arial" w:cs="Arial"/>
                <w:b/>
                <w:sz w:val="28"/>
                <w:szCs w:val="28"/>
              </w:rPr>
              <w:t>Impact</w:t>
            </w:r>
          </w:p>
        </w:tc>
      </w:tr>
      <w:tr w:rsidR="001B3658" w14:paraId="136B962D" w14:textId="77777777" w:rsidTr="00A35F3A">
        <w:trPr>
          <w:gridAfter w:val="1"/>
          <w:wAfter w:w="516" w:type="dxa"/>
          <w:trHeight w:val="93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889E5F" w14:textId="77777777" w:rsidR="005E1FAA" w:rsidRDefault="005E1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05875" w14:textId="77777777" w:rsidR="005E1FAA" w:rsidRPr="004F276F" w:rsidRDefault="005E1FAA" w:rsidP="004F276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Area of Focus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BE7850" w14:textId="77777777" w:rsidR="005E1FAA" w:rsidRDefault="005E1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A7FE9" w14:textId="77777777" w:rsidR="00386051" w:rsidRPr="004F276F" w:rsidRDefault="005E1FAA" w:rsidP="004F27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</w:t>
            </w:r>
            <w:r w:rsidR="00044640">
              <w:rPr>
                <w:rFonts w:ascii="Arial" w:hAnsi="Arial" w:cs="Arial"/>
                <w:b/>
              </w:rPr>
              <w:t xml:space="preserve"> of need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A9E83C" w14:textId="77777777" w:rsidR="005E1FAA" w:rsidRDefault="005E1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3F106D" w14:textId="77777777" w:rsidR="005E1FAA" w:rsidRDefault="004F276F" w:rsidP="004F27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65FC24" w14:textId="77777777" w:rsidR="00291558" w:rsidRDefault="002915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6C30D" w14:textId="77777777" w:rsidR="005E1FAA" w:rsidRPr="005E1FAA" w:rsidRDefault="001B3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F598A0" w14:textId="77777777" w:rsidR="00291558" w:rsidRDefault="00291558" w:rsidP="008665EE">
            <w:pPr>
              <w:jc w:val="center"/>
              <w:rPr>
                <w:rFonts w:ascii="Arial" w:hAnsi="Arial" w:cs="Arial"/>
                <w:b/>
              </w:rPr>
            </w:pPr>
          </w:p>
          <w:p w14:paraId="43ECEFDE" w14:textId="77777777" w:rsidR="005E1FAA" w:rsidRPr="005E1FAA" w:rsidRDefault="005E1FAA" w:rsidP="008665EE">
            <w:pPr>
              <w:jc w:val="center"/>
              <w:rPr>
                <w:rFonts w:ascii="Arial" w:hAnsi="Arial" w:cs="Arial"/>
                <w:b/>
              </w:rPr>
            </w:pPr>
            <w:r w:rsidRPr="005E1FAA">
              <w:rPr>
                <w:rFonts w:ascii="Arial" w:hAnsi="Arial" w:cs="Arial"/>
                <w:b/>
              </w:rPr>
              <w:t>Time Scale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BAE4E6" w14:textId="77777777" w:rsidR="005E1FAA" w:rsidRDefault="005E1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C2FCF" w14:textId="77777777" w:rsidR="005E1FAA" w:rsidRDefault="005E1F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</w:t>
            </w:r>
          </w:p>
          <w:p w14:paraId="76F2F389" w14:textId="77777777" w:rsidR="005E1FAA" w:rsidRPr="004F276F" w:rsidRDefault="004F276F" w:rsidP="004F27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Breakdown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75B8B7" w14:textId="77777777" w:rsidR="005E1FAA" w:rsidRDefault="005E1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C3EAF" w14:textId="77777777" w:rsidR="005E1FAA" w:rsidRPr="008665EE" w:rsidRDefault="00FE6808" w:rsidP="008665EE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 w:val="32"/>
              </w:rPr>
              <w:t>Success criteria &amp; e</w:t>
            </w:r>
            <w:r w:rsidR="00291558">
              <w:rPr>
                <w:rFonts w:ascii="Arial" w:hAnsi="Arial" w:cs="Arial"/>
                <w:color w:val="FF0000"/>
                <w:sz w:val="32"/>
              </w:rPr>
              <w:t>vidence</w:t>
            </w:r>
            <w:r w:rsidR="00044640">
              <w:rPr>
                <w:rFonts w:ascii="Arial" w:hAnsi="Arial" w:cs="Arial"/>
                <w:color w:val="FF0000"/>
                <w:sz w:val="32"/>
              </w:rPr>
              <w:t xml:space="preserve"> record</w:t>
            </w:r>
          </w:p>
          <w:p w14:paraId="2E3DC998" w14:textId="77777777" w:rsidR="005E1FAA" w:rsidRDefault="005E1FAA">
            <w:pPr>
              <w:jc w:val="center"/>
            </w:pPr>
          </w:p>
        </w:tc>
      </w:tr>
      <w:tr w:rsidR="0042588C" w14:paraId="4088A3BB" w14:textId="77777777" w:rsidTr="00A35F3A">
        <w:trPr>
          <w:gridAfter w:val="1"/>
          <w:wAfter w:w="516" w:type="dxa"/>
          <w:trHeight w:val="93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FA8A" w14:textId="77777777" w:rsidR="0042588C" w:rsidRPr="00A32C36" w:rsidRDefault="00362476" w:rsidP="00A927DD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PE </w:t>
            </w:r>
            <w:r w:rsidR="00BE7FFE" w:rsidRPr="00A32C36">
              <w:rPr>
                <w:rFonts w:ascii="Arial" w:hAnsi="Arial" w:cs="Arial"/>
                <w:b/>
                <w:color w:val="4472C4"/>
              </w:rPr>
              <w:t>Curriculum</w:t>
            </w:r>
            <w:r w:rsidR="000147A0" w:rsidRPr="00A32C36">
              <w:rPr>
                <w:rFonts w:ascii="Arial" w:hAnsi="Arial" w:cs="Arial"/>
                <w:b/>
                <w:color w:val="4472C4"/>
              </w:rPr>
              <w:t xml:space="preserve"> </w:t>
            </w:r>
            <w:r>
              <w:rPr>
                <w:rFonts w:ascii="Arial" w:hAnsi="Arial" w:cs="Arial"/>
                <w:b/>
                <w:color w:val="4472C4"/>
              </w:rPr>
              <w:t>&amp; improving the quality of teaching and learning.</w:t>
            </w:r>
          </w:p>
          <w:p w14:paraId="7F348FB7" w14:textId="77777777" w:rsidR="00C90366" w:rsidRDefault="00C90366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A4CBA" w14:textId="77777777" w:rsidR="00C90366" w:rsidRDefault="00C90366" w:rsidP="00C903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ensure all staff are able to deliver high quality PE lessons with clear skill based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focus</w:t>
            </w:r>
            <w:proofErr w:type="gramEnd"/>
          </w:p>
          <w:p w14:paraId="54DE4F1D" w14:textId="77777777" w:rsidR="00C90366" w:rsidRDefault="00C90366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DF9AD" w14:textId="77777777" w:rsidR="00C90366" w:rsidRDefault="00C90366" w:rsidP="0042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update all documentation for PE health and safety in line with new guidance in safe practice book.</w:t>
            </w:r>
          </w:p>
          <w:p w14:paraId="34B06280" w14:textId="77777777" w:rsidR="00C90366" w:rsidRDefault="00C90366" w:rsidP="00C903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F9DB1" w14:textId="77777777" w:rsidR="008E4A34" w:rsidRDefault="008E4A34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17D4B" w14:textId="77777777" w:rsidR="0042588C" w:rsidRPr="00C90366" w:rsidRDefault="00C90366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366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903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C9036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  <w:proofErr w:type="gramEnd"/>
          </w:p>
          <w:p w14:paraId="190098F7" w14:textId="77777777" w:rsidR="0051041A" w:rsidRDefault="0051041A" w:rsidP="0042588C">
            <w:pPr>
              <w:rPr>
                <w:rFonts w:ascii="Arial" w:hAnsi="Arial" w:cs="Arial"/>
                <w:sz w:val="20"/>
                <w:szCs w:val="20"/>
              </w:rPr>
            </w:pPr>
            <w:r w:rsidRPr="00893617">
              <w:rPr>
                <w:rFonts w:ascii="Arial" w:eastAsia="Times New Roman" w:hAnsi="Arial" w:cs="Arial"/>
                <w:b/>
                <w:color w:val="FFC000"/>
                <w:sz w:val="20"/>
                <w:szCs w:val="20"/>
                <w:lang w:eastAsia="en-GB"/>
              </w:rPr>
              <w:t>Key Indicator 3</w:t>
            </w:r>
          </w:p>
          <w:p w14:paraId="46F8F2CD" w14:textId="77777777" w:rsidR="00C90366" w:rsidRDefault="00C90366" w:rsidP="00C90366">
            <w:pPr>
              <w:rPr>
                <w:rFonts w:ascii="Arial" w:hAnsi="Arial" w:cs="Arial"/>
                <w:sz w:val="20"/>
                <w:szCs w:val="20"/>
              </w:rPr>
            </w:pPr>
            <w:r w:rsidRPr="00893617">
              <w:rPr>
                <w:rFonts w:ascii="Arial" w:eastAsia="Times New Roman" w:hAnsi="Arial" w:cs="Arial"/>
                <w:b/>
                <w:color w:val="8943BD"/>
                <w:sz w:val="20"/>
                <w:szCs w:val="20"/>
                <w:lang w:eastAsia="en-GB"/>
              </w:rPr>
              <w:lastRenderedPageBreak/>
              <w:t>Key Indicator 2</w:t>
            </w:r>
          </w:p>
          <w:p w14:paraId="57878FB8" w14:textId="77777777" w:rsidR="0042588C" w:rsidRDefault="0042588C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1593E" w14:textId="77777777" w:rsidR="0042588C" w:rsidRDefault="0042588C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595D" w14:textId="77777777" w:rsidR="0042588C" w:rsidRDefault="0042588C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Staff feedback from questionnaires</w:t>
            </w:r>
          </w:p>
          <w:p w14:paraId="71164DAD" w14:textId="77777777" w:rsidR="0042588C" w:rsidRPr="00D862D1" w:rsidRDefault="0042588C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Learning walks</w:t>
            </w:r>
          </w:p>
          <w:p w14:paraId="7FAEE0A7" w14:textId="77777777" w:rsidR="0042588C" w:rsidRDefault="0042588C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Conversations with Staff.</w:t>
            </w:r>
          </w:p>
          <w:p w14:paraId="72ED5BC7" w14:textId="77777777" w:rsidR="0042588C" w:rsidRDefault="0042588C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Pupil voice</w:t>
            </w:r>
          </w:p>
          <w:p w14:paraId="16E6DDE7" w14:textId="77777777" w:rsidR="0042588C" w:rsidRPr="00D862D1" w:rsidRDefault="0042588C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14:paraId="31DB9D18" w14:textId="77777777" w:rsidR="0042588C" w:rsidRDefault="0042588C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6EDF" w14:textId="77777777" w:rsidR="005803D8" w:rsidRDefault="00010E72" w:rsidP="0051041A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Ensure timetabling allows for 2 x 1 hour PE lessons for year 1-6. Allocate hall and outside facilities as required.</w:t>
            </w:r>
          </w:p>
          <w:p w14:paraId="791B31AB" w14:textId="77777777" w:rsidR="00010E72" w:rsidRDefault="00010E72" w:rsidP="005104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D53ED" w14:textId="77777777" w:rsidR="00010E72" w:rsidRDefault="00010E72" w:rsidP="00510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CPD through staff meetings and 1-1 as required. </w:t>
            </w:r>
          </w:p>
          <w:p w14:paraId="6A52858F" w14:textId="77777777" w:rsidR="000F2998" w:rsidRDefault="000F299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AB110" w14:textId="77777777" w:rsidR="005803D8" w:rsidRDefault="005803D8" w:rsidP="00010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school support and enrichment days organised to </w:t>
            </w:r>
            <w:r w:rsidR="00010E72">
              <w:rPr>
                <w:rFonts w:ascii="Arial" w:hAnsi="Arial" w:cs="Arial"/>
                <w:sz w:val="20"/>
                <w:szCs w:val="20"/>
              </w:rPr>
              <w:t>support the delivery of the PE Curriculum:</w:t>
            </w:r>
          </w:p>
          <w:p w14:paraId="0EA1B8F3" w14:textId="77777777" w:rsidR="005803D8" w:rsidRPr="00DE51F2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6F4C0" w14:textId="77777777" w:rsidR="00B152EC" w:rsidRDefault="00B152EC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86CF3" w14:textId="77777777" w:rsidR="000B336B" w:rsidRDefault="00437BAC" w:rsidP="0051041A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Monitoring activities plann</w:t>
            </w:r>
            <w:r w:rsidR="000B336B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ed to judge impact of the spend – lesson observations, questionnaires etc</w:t>
            </w:r>
          </w:p>
          <w:p w14:paraId="02688238" w14:textId="77777777" w:rsidR="00437BAC" w:rsidRDefault="00437BAC" w:rsidP="00437B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84CF2" w14:textId="77777777" w:rsidR="008F07F8" w:rsidRPr="00E501C3" w:rsidRDefault="008F07F8" w:rsidP="00010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DF5F" w14:textId="77777777" w:rsidR="0042588C" w:rsidRDefault="0042588C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6208DD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AFFD2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4E698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F1DC0" w14:textId="77777777" w:rsidR="002A0FD4" w:rsidRDefault="002A0FD4" w:rsidP="002A0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521FF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605E8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D800E" w14:textId="77777777" w:rsidR="002A0FD4" w:rsidRDefault="002A0FD4" w:rsidP="002A0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66CB4" w14:textId="77777777" w:rsidR="002A0FD4" w:rsidRDefault="002A0FD4" w:rsidP="002A0F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52A80" w14:textId="77777777" w:rsidR="000C2F17" w:rsidRDefault="000C2F17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C6D08" w14:textId="77777777" w:rsidR="000C2F17" w:rsidRDefault="000C2F17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FA18C" w14:textId="6740B601" w:rsidR="000C2F17" w:rsidRDefault="00293A70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/SLT</w:t>
            </w:r>
          </w:p>
          <w:p w14:paraId="3125694D" w14:textId="77777777" w:rsidR="000C2F17" w:rsidRDefault="000C2F17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5891E" w14:textId="77777777" w:rsidR="000C2F17" w:rsidRDefault="000C2F17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A9E4B8" w14:textId="77777777" w:rsidR="00C10413" w:rsidRDefault="00C10413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82FC1" w14:textId="77777777" w:rsidR="0042588C" w:rsidRDefault="0042588C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CBF7A" w14:textId="77777777" w:rsidR="000C2F17" w:rsidRDefault="000C2F17" w:rsidP="00425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A8648" w14:textId="77777777" w:rsidR="0042588C" w:rsidRDefault="0042588C" w:rsidP="000A2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65A1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D936D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D9071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B22B5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F43B6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55B4F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CB665" w14:textId="77777777" w:rsidR="005410D5" w:rsidRDefault="005410D5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E3295" w14:textId="77777777" w:rsidR="000C2F17" w:rsidRDefault="000C2F17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75B91" w14:textId="77777777" w:rsidR="000C2F17" w:rsidRDefault="000C2F17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0908F" w14:textId="77777777" w:rsidR="000C2F17" w:rsidRDefault="000C2F17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69158" w14:textId="77777777" w:rsidR="000C2F17" w:rsidRDefault="000C2F17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D2E" w14:textId="77777777" w:rsidR="000C2F17" w:rsidRDefault="000C2F17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049E1" w14:textId="6852326B" w:rsidR="000C2F17" w:rsidRDefault="00293A70" w:rsidP="005104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7D0C" w14:textId="350A0276" w:rsidR="00293A70" w:rsidRDefault="00293A70" w:rsidP="0042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£500.00</w:t>
            </w:r>
          </w:p>
          <w:p w14:paraId="68605922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84DA2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7295A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A31F2" w14:textId="77777777" w:rsidR="00767996" w:rsidRDefault="00767996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D900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37E70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65353" w14:textId="02BFF01F" w:rsidR="00010E72" w:rsidRDefault="00293A70" w:rsidP="0042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£1000.00</w:t>
            </w:r>
          </w:p>
          <w:p w14:paraId="6927704E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C5723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79FFF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6E873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£120.00</w:t>
            </w:r>
          </w:p>
          <w:p w14:paraId="1F0508CD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F6D20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A377E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1FB8D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C28F1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B5B6D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F2F13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DDADE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2774D" w14:textId="77777777" w:rsidR="00010E72" w:rsidRDefault="00010E72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22B41" w14:textId="5168A8F5" w:rsidR="005803D8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69147" w14:textId="5DA01533" w:rsidR="00293A70" w:rsidRDefault="00293A70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A3F82" w14:textId="5E435357" w:rsidR="00293A70" w:rsidRDefault="00293A70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228F7" w14:textId="77777777" w:rsidR="005803D8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A6917" w14:textId="77777777" w:rsidR="005803D8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E7DA2" w14:textId="77777777" w:rsidR="005803D8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6875D" w14:textId="77777777" w:rsidR="005803D8" w:rsidRDefault="005803D8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400FC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68350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85DA6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D5BA8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21844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9D98C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B989D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AA730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CA258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CF5DF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10EB4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DED0C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BE783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D53B3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0BBF7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7C693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9D90F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8DE67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8F9F8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A9629" w14:textId="77777777" w:rsidR="00324047" w:rsidRDefault="00324047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F4822" w14:textId="77777777" w:rsidR="00050D5A" w:rsidRDefault="00050D5A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F24C1" w14:textId="77777777" w:rsidR="00050D5A" w:rsidRDefault="00050D5A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1E93E" w14:textId="77777777" w:rsidR="00050D5A" w:rsidRDefault="00050D5A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D9CED" w14:textId="77777777" w:rsidR="00050D5A" w:rsidRDefault="00050D5A" w:rsidP="00425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A3325" w14:textId="77777777" w:rsidR="00050D5A" w:rsidRPr="00521444" w:rsidRDefault="00050D5A" w:rsidP="00425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A6B2" w14:textId="77777777" w:rsidR="00EE30EA" w:rsidRDefault="00EE30EA" w:rsidP="00EE30EA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Through the delivery of well-planned lesson</w:t>
            </w:r>
            <w:r w:rsidR="001E6A5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and </w:t>
            </w:r>
            <w:proofErr w:type="gramStart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high quality</w:t>
            </w:r>
            <w:proofErr w:type="gramEnd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teaching pupils have continued to make good progress in lessons and </w:t>
            </w:r>
            <w:r w:rsidR="001E6A5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have </w:t>
            </w:r>
            <w:r w:rsidR="00EA74E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develop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their skills to a good level. </w:t>
            </w:r>
            <w:r w:rsidR="00EA74E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137100CA" w14:textId="77777777" w:rsidR="00EE30EA" w:rsidRDefault="00EE30EA" w:rsidP="00EE30EA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Pupils </w:t>
            </w:r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feedback on their </w:t>
            </w:r>
            <w:r w:rsidR="00EA74E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enjoyment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and engagement in </w:t>
            </w:r>
            <w:r w:rsidR="00EA74E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lessons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and this </w:t>
            </w:r>
            <w:r w:rsidR="00010E7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continues </w:t>
            </w:r>
            <w:r w:rsidR="00AF7DF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to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grow</w:t>
            </w:r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so that all pupils have positive experiences, improved </w:t>
            </w:r>
            <w:proofErr w:type="spellStart"/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self </w:t>
            </w:r>
            <w:proofErr w:type="gramStart"/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esteem</w:t>
            </w:r>
            <w:proofErr w:type="spellEnd"/>
            <w:r w:rsidR="00AF7DF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,  knowledge</w:t>
            </w:r>
            <w:proofErr w:type="gramEnd"/>
            <w:r w:rsidR="00AF7DF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of the importance of being active and staying healthy</w:t>
            </w:r>
            <w:r w:rsidR="006D1B6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and a love of PE</w:t>
            </w:r>
            <w:r w:rsidR="00EA74E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  <w:r w:rsidR="009A790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7137FE40" w14:textId="77777777" w:rsidR="00AF7DF0" w:rsidRDefault="00AF7DF0" w:rsidP="00EE30EA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School, PE leader</w:t>
            </w:r>
            <w:r w:rsidR="001E6A5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, PE champions team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and </w:t>
            </w:r>
            <w:r w:rsidR="001E6A5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the rest of the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staff remain up to date with latest guidance and best practice in the subject through sharing ideas and this ensure the best possible impact and outcomes for pupils.</w:t>
            </w:r>
          </w:p>
          <w:p w14:paraId="0C21D849" w14:textId="77777777" w:rsidR="00B152EC" w:rsidRDefault="00EE30EA" w:rsidP="00EE30EA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506A77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School up to date with any new health and safety in PE advice and this is embedded in </w:t>
            </w:r>
            <w:r w:rsidRPr="00506A77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policy and risk assessment to ensure maximum safety for pupils.      </w:t>
            </w:r>
          </w:p>
          <w:p w14:paraId="097325E4" w14:textId="77777777" w:rsidR="0042588C" w:rsidRPr="00D862D1" w:rsidRDefault="00454834" w:rsidP="004258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42588C" w:rsidRPr="00D862D1"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u w:val="single"/>
                <w:lang w:eastAsia="en-US"/>
              </w:rPr>
              <w:t>Evidence</w:t>
            </w:r>
            <w:r w:rsidR="0042588C" w:rsidRPr="00D862D1"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lang w:eastAsia="en-US"/>
              </w:rPr>
              <w:t>:</w:t>
            </w:r>
            <w:r w:rsidR="0042588C"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Lesson observations, planning documents, </w:t>
            </w:r>
            <w:r w:rsidR="0042588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Learning walks, Staff feedback. Pupil and parent feedback</w:t>
            </w:r>
            <w:r w:rsidR="008E4A34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. Staff performance management</w:t>
            </w:r>
            <w:r w:rsidR="00AF7DF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PE policy and risk assessments.</w:t>
            </w:r>
          </w:p>
          <w:p w14:paraId="2181463D" w14:textId="372EABDF" w:rsidR="000F3EAA" w:rsidRDefault="0042588C" w:rsidP="00454834">
            <w:pP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D862D1">
              <w:rPr>
                <w:rFonts w:ascii="Arial" w:eastAsia="Calibri" w:hAnsi="Arial" w:cs="Arial"/>
                <w:b/>
                <w:color w:val="0070C0"/>
                <w:kern w:val="0"/>
                <w:sz w:val="20"/>
                <w:szCs w:val="20"/>
                <w:u w:val="single"/>
                <w:lang w:eastAsia="en-US"/>
              </w:rPr>
              <w:t>Sustainability</w:t>
            </w: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: </w:t>
            </w:r>
            <w:r w:rsidR="000F3EA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PE remains a well-managed and well led subject</w:t>
            </w:r>
            <w:r w:rsidR="00F16134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0F3EA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Staff</w:t>
            </w:r>
            <w:proofErr w:type="spellEnd"/>
            <w:r w:rsidR="000F3EAA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delivery and confidence to teach high quality PE remains high so that future pupils benefit from well taught lessons and the positive outcomes that come from this.</w:t>
            </w:r>
          </w:p>
          <w:p w14:paraId="777064A7" w14:textId="77777777" w:rsidR="0042588C" w:rsidRDefault="000F3EAA" w:rsidP="00454834">
            <w:pP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K</w:t>
            </w:r>
            <w:r w:rsidR="008E4A34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ey stakeholders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of the school</w:t>
            </w:r>
            <w:r w:rsidR="008E4A34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understand and support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the </w:t>
            </w:r>
            <w:proofErr w:type="gramStart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subject</w:t>
            </w:r>
            <w:proofErr w:type="gramEnd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and this has become part of the whole school </w:t>
            </w:r>
            <w:r w:rsidR="00380D0B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ethos and is something that is highly valued</w:t>
            </w:r>
            <w:r w:rsidR="008E4A34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. </w:t>
            </w:r>
            <w:r w:rsidR="00A3387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Safe practice documents and guidance is </w:t>
            </w:r>
            <w:r w:rsidR="00037A59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fully updated and in place and is used to make sure pupils are kept and remain safe.</w:t>
            </w:r>
          </w:p>
          <w:p w14:paraId="2DD25A59" w14:textId="77777777" w:rsidR="00937634" w:rsidRDefault="00937634" w:rsidP="0045483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79E0CF96" w14:textId="77777777" w:rsidR="00937634" w:rsidRPr="005A179B" w:rsidRDefault="00937634" w:rsidP="0045483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8E4A34" w14:paraId="2225DFF4" w14:textId="77777777" w:rsidTr="00A35F3A">
        <w:trPr>
          <w:gridAfter w:val="1"/>
          <w:wAfter w:w="516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08AF" w14:textId="77777777" w:rsidR="008E4A34" w:rsidRPr="008E4A34" w:rsidRDefault="00282E5E" w:rsidP="008E4A34">
            <w:pPr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B050"/>
              </w:rPr>
              <w:lastRenderedPageBreak/>
              <w:t>Raising the profile of h</w:t>
            </w:r>
            <w:r w:rsidR="008E4A34" w:rsidRPr="008E4A34">
              <w:rPr>
                <w:rFonts w:ascii="Arial" w:hAnsi="Arial" w:cs="Arial"/>
                <w:b/>
                <w:color w:val="00B050"/>
              </w:rPr>
              <w:t xml:space="preserve">ealth </w:t>
            </w:r>
            <w:r>
              <w:rPr>
                <w:rFonts w:ascii="Arial" w:hAnsi="Arial" w:cs="Arial"/>
                <w:b/>
                <w:color w:val="00B050"/>
              </w:rPr>
              <w:t>&amp;</w:t>
            </w:r>
            <w:r w:rsidR="008E4A34" w:rsidRPr="008E4A34">
              <w:rPr>
                <w:rFonts w:ascii="Arial" w:hAnsi="Arial" w:cs="Arial"/>
                <w:b/>
                <w:color w:val="00B050"/>
              </w:rPr>
              <w:t xml:space="preserve"> wellbeing</w:t>
            </w:r>
            <w:r>
              <w:rPr>
                <w:rFonts w:ascii="Arial" w:hAnsi="Arial" w:cs="Arial"/>
                <w:b/>
                <w:color w:val="00B050"/>
              </w:rPr>
              <w:t xml:space="preserve"> and the development of life skills.</w:t>
            </w:r>
          </w:p>
          <w:p w14:paraId="30A013EB" w14:textId="77777777" w:rsidR="008E4A34" w:rsidRPr="00AF2DF0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8D8E5" w14:textId="77777777" w:rsidR="008E4A34" w:rsidRDefault="00C641FB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Improve</w:t>
            </w:r>
            <w:r w:rsidR="0027616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 xml:space="preserve"> </w:t>
            </w:r>
            <w:r w:rsidR="007D1109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 xml:space="preserve">pupil’s </w:t>
            </w:r>
            <w:r w:rsidR="009762CD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 xml:space="preserve">physical, </w:t>
            </w:r>
            <w:r w:rsidR="0027616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emotional health and well-being</w:t>
            </w:r>
            <w:r w:rsidR="008E4A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157759" w14:textId="77777777" w:rsidR="00140482" w:rsidRDefault="00140482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66FA" w14:textId="77777777" w:rsidR="00305E50" w:rsidRDefault="00305E5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Engage with parents on activities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that can be continued at home for health and wellbeing.</w:t>
            </w:r>
          </w:p>
          <w:p w14:paraId="3ACB4FE6" w14:textId="77777777" w:rsidR="008E4A34" w:rsidRDefault="008E4A34" w:rsidP="008E4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5048C" w14:textId="77777777" w:rsidR="008E4A34" w:rsidRDefault="005019B6" w:rsidP="008E4A34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n-GB"/>
              </w:rPr>
            </w:pPr>
            <w:r w:rsidRPr="00893617">
              <w:rPr>
                <w:rFonts w:ascii="Arial" w:eastAsia="Times New Roman" w:hAnsi="Arial" w:cs="Arial"/>
                <w:b/>
                <w:color w:val="F537DA"/>
                <w:sz w:val="20"/>
                <w:szCs w:val="20"/>
                <w:lang w:eastAsia="en-GB"/>
              </w:rPr>
              <w:t>Key Indicator 1</w:t>
            </w:r>
            <w:r w:rsidR="00661CB2" w:rsidRPr="00893617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n-GB"/>
              </w:rPr>
              <w:t xml:space="preserve"> </w:t>
            </w:r>
            <w:r w:rsidR="00661CB2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n-GB"/>
              </w:rPr>
              <w:t>Key Indicator 4</w:t>
            </w:r>
          </w:p>
          <w:p w14:paraId="354C281B" w14:textId="77777777" w:rsidR="00305E50" w:rsidRPr="000A06AC" w:rsidRDefault="00305E50" w:rsidP="00305E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93617">
              <w:rPr>
                <w:rFonts w:ascii="Arial" w:eastAsia="Times New Roman" w:hAnsi="Arial" w:cs="Arial"/>
                <w:b/>
                <w:color w:val="00B0F0"/>
                <w:sz w:val="20"/>
                <w:szCs w:val="20"/>
                <w:lang w:eastAsia="en-GB"/>
              </w:rPr>
              <w:t>Key Indicator 5</w:t>
            </w:r>
          </w:p>
          <w:p w14:paraId="45AB64F5" w14:textId="77777777" w:rsidR="00305E50" w:rsidRPr="00E4432C" w:rsidRDefault="00305E50" w:rsidP="008E4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D9FA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Lesson observations of pupils struggling with stamina over sustained periods of time.</w:t>
            </w:r>
          </w:p>
          <w:p w14:paraId="2E5336E5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DB852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5066C" w14:textId="77777777" w:rsidR="008E4A34" w:rsidRDefault="000B392E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profile of children currently in school</w:t>
            </w:r>
          </w:p>
          <w:p w14:paraId="20140E8A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E8B8A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government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obesity strategy: (30mins active in school 30mins at home)</w:t>
            </w:r>
          </w:p>
          <w:p w14:paraId="5DBC0AF1" w14:textId="77777777" w:rsidR="00282E5E" w:rsidRDefault="00282E5E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CA947" w14:textId="7E2FA579" w:rsidR="00282E5E" w:rsidRDefault="00282E5E" w:rsidP="00282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Lunchtime audit and observations</w:t>
            </w:r>
          </w:p>
          <w:p w14:paraId="04EC0F1E" w14:textId="6F0CA49F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466D7" w14:textId="50BA2257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45473" w14:textId="79E88861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4F1D0" w14:textId="667DAD13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59D0C" w14:textId="1B46CBD3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6125F" w14:textId="77777777" w:rsidR="00A64B5D" w:rsidRDefault="00A64B5D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6C796" w14:textId="77777777" w:rsidR="000B392E" w:rsidRDefault="000B392E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38136" w14:textId="77777777" w:rsidR="000B392E" w:rsidRDefault="000B392E" w:rsidP="00282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0C58A" w14:textId="77777777" w:rsidR="00282E5E" w:rsidRPr="00E5434E" w:rsidRDefault="00282E5E" w:rsidP="008E4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1F91" w14:textId="77777777" w:rsidR="00282E5E" w:rsidRDefault="007D1109" w:rsidP="00282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282E5E">
              <w:rPr>
                <w:rFonts w:ascii="Arial" w:hAnsi="Arial" w:cs="Arial"/>
                <w:sz w:val="20"/>
                <w:szCs w:val="20"/>
              </w:rPr>
              <w:t>ontinue to look at the many opportunities to promote both pupils physical and emotional health and well-being in school through:</w:t>
            </w:r>
          </w:p>
          <w:p w14:paraId="1F82CEC0" w14:textId="77777777" w:rsidR="000B392E" w:rsidRDefault="000B392E" w:rsidP="00282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Including Fitness and Yoga </w:t>
            </w:r>
            <w:r w:rsidR="007D1109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part of the PE curriculum</w:t>
            </w:r>
          </w:p>
          <w:p w14:paraId="784263C1" w14:textId="77777777" w:rsidR="00140482" w:rsidRDefault="000B392E" w:rsidP="000B3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Offer mindfulness</w:t>
            </w:r>
            <w:r w:rsidR="007D1109">
              <w:rPr>
                <w:rFonts w:ascii="Arial" w:hAnsi="Arial" w:cs="Arial"/>
                <w:sz w:val="20"/>
                <w:szCs w:val="20"/>
              </w:rPr>
              <w:t xml:space="preserve"> activities in</w:t>
            </w:r>
            <w:r>
              <w:rPr>
                <w:rFonts w:ascii="Arial" w:hAnsi="Arial" w:cs="Arial"/>
                <w:sz w:val="20"/>
                <w:szCs w:val="20"/>
              </w:rPr>
              <w:t xml:space="preserve"> after school clubs.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link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PSHE)</w:t>
            </w:r>
          </w:p>
          <w:p w14:paraId="25F9D24F" w14:textId="77777777" w:rsidR="000B392E" w:rsidRDefault="001E6A55" w:rsidP="003E6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to develop lunchtimes and </w:t>
            </w:r>
            <w:r w:rsidR="00937634">
              <w:rPr>
                <w:rFonts w:ascii="Arial" w:hAnsi="Arial" w:cs="Arial"/>
                <w:sz w:val="20"/>
                <w:szCs w:val="20"/>
              </w:rPr>
              <w:t>look at ways to include opportunities for improving physical fitness further and developing emotional health and wellbeing at lunchtimes.</w:t>
            </w:r>
          </w:p>
          <w:p w14:paraId="7C05E974" w14:textId="77777777" w:rsidR="00140482" w:rsidRDefault="000B392E" w:rsidP="003E6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Visit other schools to learn about their journeys and consider what may be applicable to develop for our children.</w:t>
            </w:r>
            <w:r w:rsidR="009376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D9EF4B" w14:textId="77777777" w:rsidR="00937634" w:rsidRDefault="00937634" w:rsidP="003E6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-Courses for lunchtime staff/ in school training and support?</w:t>
            </w:r>
          </w:p>
          <w:p w14:paraId="08BDD64F" w14:textId="77777777" w:rsidR="00937634" w:rsidRDefault="00937634" w:rsidP="003E65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341CE" w14:textId="77777777" w:rsidR="00937634" w:rsidRDefault="000B392E" w:rsidP="003E6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Continue with Sports Leaders programme – extending support and monitoring. </w:t>
            </w:r>
          </w:p>
          <w:p w14:paraId="44906303" w14:textId="77777777" w:rsidR="00282E5E" w:rsidRDefault="00282E5E" w:rsidP="000B39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34892" w14:textId="77777777" w:rsidR="000B392E" w:rsidRDefault="000B392E" w:rsidP="000B3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number of allotment sessions and Forest School sessions.</w:t>
            </w:r>
          </w:p>
          <w:p w14:paraId="34740B1E" w14:textId="77777777" w:rsidR="007D1109" w:rsidRDefault="007D1109" w:rsidP="000B39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B3DF6" w14:textId="77777777" w:rsidR="007D1109" w:rsidRDefault="007D1109" w:rsidP="000B3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Active Teaching</w:t>
            </w:r>
          </w:p>
          <w:p w14:paraId="0FE4EBD3" w14:textId="77777777" w:rsidR="007D1109" w:rsidRPr="007D1109" w:rsidRDefault="007D1109" w:rsidP="007D1109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existing activity in the classroom – explore extending this to enhance physical activity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and also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focus and ability to learn effectively across the curriculum.</w:t>
            </w:r>
          </w:p>
          <w:p w14:paraId="5C37AEE1" w14:textId="77777777" w:rsidR="007D1109" w:rsidRDefault="007D1109" w:rsidP="007D1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CD48A" w14:textId="77777777" w:rsidR="007D1109" w:rsidRDefault="007D1109" w:rsidP="007D1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 Travel – </w:t>
            </w:r>
          </w:p>
          <w:p w14:paraId="5A712BFB" w14:textId="77777777" w:rsidR="007D1109" w:rsidRPr="00A64B5D" w:rsidRDefault="007D1109" w:rsidP="007D1109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Use data from Hands up survey to target increase in active travel to school – link with Local Authority</w:t>
            </w:r>
          </w:p>
          <w:p w14:paraId="220ACECC" w14:textId="77777777" w:rsidR="00A64B5D" w:rsidRDefault="00A64B5D" w:rsidP="00A64B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29411" w14:textId="31FE4BF8" w:rsidR="00A64B5D" w:rsidRPr="00D334E9" w:rsidRDefault="00A64B5D" w:rsidP="00F161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F151" w14:textId="77777777" w:rsidR="008E4A34" w:rsidRDefault="008E4A34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FB360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4B77B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5FEB3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71329" w14:textId="01487E6C" w:rsidR="00293A70" w:rsidRPr="001410C5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PE/Science/Curriculum/ Cultural Capital Lead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F491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1555C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49FD5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4A07F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DF41E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ADD6B" w14:textId="37D9BEE7" w:rsidR="008E4A34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  <w:p w14:paraId="3A7D2664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69FF8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3DE89" w14:textId="77777777" w:rsidR="008E4A34" w:rsidRPr="001F01CE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07E8" w14:textId="77777777" w:rsidR="008C02D2" w:rsidRDefault="008C02D2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53CD4" w14:textId="77777777" w:rsidR="008C02D2" w:rsidRDefault="008C02D2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B59EC" w14:textId="77777777" w:rsidR="008C02D2" w:rsidRDefault="008C02D2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58275" w14:textId="77777777" w:rsidR="00903CA1" w:rsidRDefault="00903CA1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AA68A" w14:textId="77777777" w:rsidR="00903CA1" w:rsidRDefault="00903CA1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39C0D" w14:textId="77777777" w:rsidR="00903CA1" w:rsidRDefault="00903CA1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68719" w14:textId="4A02C8BC" w:rsidR="00903CA1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£2000.00</w:t>
            </w:r>
          </w:p>
          <w:p w14:paraId="67DBA6A4" w14:textId="7094D351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BC04A" w14:textId="5E8CA615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C4D3E" w14:textId="3CBC26A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3BA6C" w14:textId="0AB38E5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84F90" w14:textId="2DC10461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1D880" w14:textId="6D6B897A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60B80" w14:textId="1E7402D8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DEE09" w14:textId="3CC1B9BE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F8C21" w14:textId="5CAFD396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4F63C" w14:textId="36774659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2830D" w14:textId="1DE46B49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£500.00</w:t>
            </w:r>
          </w:p>
          <w:p w14:paraId="5EF48C0F" w14:textId="66AE12A8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EB6DC" w14:textId="3289EB1E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DA587" w14:textId="321D803A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F1613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00.00</w:t>
            </w:r>
          </w:p>
          <w:p w14:paraId="1334D970" w14:textId="6D865788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8DEF0" w14:textId="7BED71A1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D2286" w14:textId="61926464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237E1" w14:textId="63C68DA0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419A0" w14:textId="10C7FB8D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9FD54" w14:textId="114866B2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872B6" w14:textId="707584DC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6D678" w14:textId="550E9ED2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FC757" w14:textId="05BF2169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EFA5B" w14:textId="2457A52E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£1500.00</w:t>
            </w:r>
          </w:p>
          <w:p w14:paraId="6F69A4E4" w14:textId="77777777" w:rsidR="00903CA1" w:rsidRDefault="00903CA1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7C4BA" w14:textId="77777777" w:rsidR="00903CA1" w:rsidRDefault="00903CA1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2DDD3" w14:textId="77777777" w:rsidR="008C02D2" w:rsidRDefault="008C02D2" w:rsidP="000B39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4C1B7" w14:textId="77777777" w:rsidR="008F07F8" w:rsidRDefault="008F07F8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8700E" w14:textId="77777777" w:rsidR="008E4A34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BC7A" w14:textId="77777777" w:rsidR="008E4A34" w:rsidRPr="00CA5CCC" w:rsidRDefault="008E4A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63AB" w14:textId="77777777" w:rsidR="00F50E6F" w:rsidRDefault="0053496C" w:rsidP="008E4A34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Staff feel confident in using a range of resources and strategies to promote pupils physical and emotional health and well-being. </w:t>
            </w:r>
          </w:p>
          <w:p w14:paraId="71627EAB" w14:textId="77777777" w:rsidR="00F50E6F" w:rsidRDefault="0053496C" w:rsidP="008E4A34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These are used when needed within lessons at lunchtime and sent home as activities. P</w:t>
            </w:r>
            <w:r w:rsidR="005B6D2E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upils </w:t>
            </w:r>
            <w:r w:rsidR="00621DB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feel confident is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us</w:t>
            </w:r>
            <w:r w:rsidR="00621DB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ing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these </w:t>
            </w:r>
            <w:r w:rsidR="002375E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strategies to them to </w:t>
            </w:r>
            <w:r w:rsidR="00621DB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help them </w:t>
            </w:r>
            <w:r w:rsidR="002375E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deal with emotional situations they may be </w:t>
            </w:r>
            <w:proofErr w:type="gramStart"/>
            <w:r w:rsidR="002375E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experiencing.</w:t>
            </w:r>
            <w:r w:rsidR="007412E7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  <w:proofErr w:type="gramEnd"/>
            <w:r w:rsidR="007412E7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            </w:t>
            </w:r>
          </w:p>
          <w:p w14:paraId="6AA2675F" w14:textId="117302AC" w:rsidR="00305E50" w:rsidRDefault="007412E7" w:rsidP="008E4A34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Through participation in regular</w:t>
            </w:r>
            <w:r w:rsidR="00621DB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outdoor learning an</w:t>
            </w:r>
            <w:r w:rsidR="00F06A4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d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forest school activities pupils</w:t>
            </w:r>
            <w:r w:rsidR="00F06A4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E26959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will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develop</w:t>
            </w:r>
            <w:r w:rsidR="00F06A4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</w:t>
            </w:r>
            <w:proofErr w:type="spellEnd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a love of the outdoors and nature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and </w:t>
            </w:r>
            <w:r w:rsidR="00F06A42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are developing their life skills </w:t>
            </w:r>
            <w:r w:rsidR="00305E5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including </w:t>
            </w:r>
            <w:r w:rsidR="00305E50" w:rsidRPr="00077CB3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 xml:space="preserve">trust, respect, </w:t>
            </w:r>
            <w:proofErr w:type="gramStart"/>
            <w:r w:rsidR="00305E50" w:rsidRPr="00077CB3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teamwork</w:t>
            </w:r>
            <w:proofErr w:type="gramEnd"/>
            <w:r w:rsidR="00305E50" w:rsidRPr="00077CB3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 xml:space="preserve"> and communication.</w:t>
            </w:r>
            <w:r w:rsidR="00305E50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                           </w:t>
            </w:r>
          </w:p>
          <w:p w14:paraId="73648E16" w14:textId="77777777" w:rsidR="008E4A34" w:rsidRPr="00293445" w:rsidRDefault="008E4A34" w:rsidP="008E4A34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u w:val="single"/>
                <w:lang w:eastAsia="en-US"/>
              </w:rPr>
              <w:t>Evid</w:t>
            </w:r>
            <w:r w:rsidRPr="00D862D1"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u w:val="single"/>
                <w:lang w:eastAsia="en-US"/>
              </w:rPr>
              <w:t>ence</w:t>
            </w:r>
            <w:r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Pupil voice, staff feedback, parental feedback, newsletters, display, case study</w:t>
            </w:r>
          </w:p>
          <w:p w14:paraId="73ABD561" w14:textId="77777777" w:rsidR="008E4A34" w:rsidRDefault="008E4A34" w:rsidP="008E4A34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2D1">
              <w:rPr>
                <w:rFonts w:ascii="Arial" w:eastAsia="Calibri" w:hAnsi="Arial" w:cs="Arial"/>
                <w:b/>
                <w:color w:val="0070C0"/>
                <w:kern w:val="0"/>
                <w:sz w:val="20"/>
                <w:szCs w:val="20"/>
                <w:u w:val="single"/>
                <w:lang w:eastAsia="en-US"/>
              </w:rPr>
              <w:t>Sustainability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: </w:t>
            </w:r>
            <w:r w:rsidR="00A6766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Staff and pupils </w:t>
            </w:r>
            <w:r w:rsidR="00AD374C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will continue to use </w:t>
            </w:r>
            <w:r w:rsidR="00A6766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strategies for emotional health and </w:t>
            </w:r>
            <w:proofErr w:type="gramStart"/>
            <w:r w:rsidR="00A6766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well-being</w:t>
            </w:r>
            <w:proofErr w:type="gramEnd"/>
            <w:r w:rsidR="00A6766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123C4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and these </w:t>
            </w:r>
            <w:r w:rsidR="00A67666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will be embedded into practice and have a long term impact on their ability to deal with challenging situations.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123C48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Life skills developed will staff with pupils in future years and these opportunities within the curriculum will continue to be offered to pupils in suture year groups. </w:t>
            </w:r>
          </w:p>
        </w:tc>
      </w:tr>
      <w:tr w:rsidR="00937634" w14:paraId="59AB3BE7" w14:textId="77777777" w:rsidTr="00A35F3A">
        <w:trPr>
          <w:gridAfter w:val="1"/>
          <w:wAfter w:w="516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54E8" w14:textId="77777777" w:rsidR="00937634" w:rsidRPr="00937634" w:rsidRDefault="00937634" w:rsidP="00937634">
            <w:pPr>
              <w:spacing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Expanding opportunities for c</w:t>
            </w:r>
            <w:r w:rsidRPr="00937634">
              <w:rPr>
                <w:rFonts w:ascii="Arial" w:hAnsi="Arial" w:cs="Arial"/>
                <w:b/>
                <w:color w:val="FF0000"/>
              </w:rPr>
              <w:t xml:space="preserve">ompetition </w:t>
            </w:r>
          </w:p>
          <w:p w14:paraId="747F03C5" w14:textId="77777777" w:rsidR="00937634" w:rsidRPr="00F04A0E" w:rsidRDefault="00937634" w:rsidP="00937634">
            <w:pPr>
              <w:spacing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47C0A54F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A06AC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expand </w:t>
            </w:r>
            <w:r w:rsidRPr="000A06A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opportunities for pupils to take part in</w:t>
            </w:r>
            <w:r w:rsidRPr="000A06AC">
              <w:rPr>
                <w:rFonts w:ascii="Arial" w:hAnsi="Arial" w:cs="Arial"/>
                <w:sz w:val="20"/>
                <w:szCs w:val="20"/>
              </w:rPr>
              <w:t xml:space="preserve"> competit</w:t>
            </w:r>
            <w:r>
              <w:rPr>
                <w:rFonts w:ascii="Arial" w:hAnsi="Arial" w:cs="Arial"/>
                <w:sz w:val="20"/>
                <w:szCs w:val="20"/>
              </w:rPr>
              <w:t>ions and performance.</w:t>
            </w:r>
          </w:p>
          <w:p w14:paraId="4492B492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61BF5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improve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pupils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confidence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esteem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0B5475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3C6CD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E6617" w14:textId="77777777" w:rsidR="00937634" w:rsidRDefault="00937634" w:rsidP="00937634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n-GB"/>
              </w:rPr>
              <w:t>Key Indicator 4</w:t>
            </w:r>
          </w:p>
          <w:p w14:paraId="32FF3C00" w14:textId="77777777" w:rsidR="00937634" w:rsidRPr="000A06AC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93617">
              <w:rPr>
                <w:rFonts w:ascii="Arial" w:eastAsia="Times New Roman" w:hAnsi="Arial" w:cs="Arial"/>
                <w:b/>
                <w:color w:val="00B0F0"/>
                <w:sz w:val="20"/>
                <w:szCs w:val="20"/>
                <w:lang w:eastAsia="en-GB"/>
              </w:rPr>
              <w:t>Key Indicator 5</w:t>
            </w:r>
          </w:p>
          <w:p w14:paraId="04AD95F5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E9633" w14:textId="77777777" w:rsidR="00937634" w:rsidRDefault="00937634" w:rsidP="009376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B4CCDC" w14:textId="77777777" w:rsidR="00937634" w:rsidRDefault="00937634" w:rsidP="008E4A34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05D1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games mark audit</w:t>
            </w:r>
          </w:p>
          <w:p w14:paraId="20FFDA00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AF8E3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14:paraId="470AC97F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0ED59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questionnaire</w:t>
            </w:r>
          </w:p>
          <w:p w14:paraId="66FE2B7F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7A1DF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questionnaire</w:t>
            </w:r>
          </w:p>
          <w:p w14:paraId="4E69AFB8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6F92A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school club records</w:t>
            </w:r>
          </w:p>
          <w:p w14:paraId="20119980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A83C9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B062" w14:textId="77777777" w:rsidR="00937634" w:rsidRDefault="00937634" w:rsidP="00937634">
            <w:pPr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look at </w:t>
            </w:r>
            <w:r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opportunities for competition as part of the PE national curriculum and wider school offer of intra/ inter competitions.</w:t>
            </w:r>
          </w:p>
          <w:p w14:paraId="4B214477" w14:textId="77777777" w:rsidR="00937634" w:rsidRDefault="00937634" w:rsidP="00937634">
            <w:pPr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</w:pPr>
          </w:p>
          <w:p w14:paraId="564C7128" w14:textId="77777777" w:rsidR="00937634" w:rsidRDefault="00937634" w:rsidP="00937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Review c</w:t>
            </w:r>
            <w:r w:rsidRPr="00BE7D0E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alenda</w:t>
            </w: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r of sporting events put together throughout </w:t>
            </w:r>
            <w:r w:rsidRPr="00BE7D0E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the year</w:t>
            </w: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that the school take part in and </w:t>
            </w:r>
            <w:r w:rsidR="00F50E6F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continue with those that fit with the school and pupils needs and interests. </w:t>
            </w:r>
          </w:p>
          <w:p w14:paraId="4D9DE2E6" w14:textId="77777777" w:rsidR="00937634" w:rsidRDefault="00937634" w:rsidP="009376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66374" w14:textId="77777777" w:rsidR="00937634" w:rsidRDefault="00937634" w:rsidP="00937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 personal best challenges integrated into lunchtimes and breaktimes to keep pupils engaged and motivated in learning and developing skills. </w:t>
            </w:r>
          </w:p>
          <w:p w14:paraId="1EF22113" w14:textId="77777777" w:rsidR="00937634" w:rsidRDefault="00937634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49EB97C4" w14:textId="77777777" w:rsidR="00D718B9" w:rsidRDefault="00D718B9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Re-</w:t>
            </w:r>
            <w:proofErr w:type="spellStart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instate</w:t>
            </w:r>
            <w:proofErr w:type="spellEnd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house system in school:</w:t>
            </w:r>
          </w:p>
          <w:p w14:paraId="6E2A0714" w14:textId="77777777" w:rsidR="00937634" w:rsidRDefault="00D718B9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Organise intra-sports events to take place at the end of each half term.</w:t>
            </w:r>
          </w:p>
          <w:p w14:paraId="464D0D9D" w14:textId="77777777" w:rsidR="00F16134" w:rsidRDefault="00F16134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5D5E720A" w14:textId="77777777" w:rsidR="00F50E6F" w:rsidRDefault="00F50E6F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0B49D981" w14:textId="77777777" w:rsidR="00F50E6F" w:rsidRDefault="006A7845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Engage in sporting events organised by School Games Organiser – offering opportunities for a range of children, including girls, SEN and EAL children. </w:t>
            </w:r>
          </w:p>
          <w:p w14:paraId="2883781B" w14:textId="77777777" w:rsidR="00F16134" w:rsidRDefault="00F16134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55F61F0F" w14:textId="722AB9AB" w:rsidR="00F16134" w:rsidRDefault="00F16134" w:rsidP="00937634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lastRenderedPageBreak/>
              <w:t xml:space="preserve">Utilise coaches during lunchtime and after school to run clubs and encourage children to take part in clubs and physical </w:t>
            </w:r>
            <w:proofErr w:type="spellStart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activitiy</w:t>
            </w:r>
            <w:proofErr w:type="spellEnd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. </w:t>
            </w:r>
          </w:p>
          <w:p w14:paraId="2B29E49C" w14:textId="77777777" w:rsidR="00937634" w:rsidRDefault="00937634" w:rsidP="00282E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44E9" w14:textId="77777777" w:rsidR="00937634" w:rsidRDefault="00937634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BA17D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243DA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0CA0A8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DFC33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84CAB" w14:textId="77777777" w:rsidR="00293A70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3F7BD" w14:textId="3EE0DB71" w:rsidR="00293A70" w:rsidRPr="001410C5" w:rsidRDefault="00293A70" w:rsidP="00305E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A714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BDCCE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EF433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88857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20F62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D4A98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3B094" w14:textId="6D5EA67E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E9F9" w14:textId="77777777" w:rsidR="00937634" w:rsidRDefault="00937634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C35E9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£7000.00</w:t>
            </w:r>
          </w:p>
          <w:p w14:paraId="03F9307B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2821D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05C0C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3A7FA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CB6B1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£1500.00</w:t>
            </w:r>
          </w:p>
          <w:p w14:paraId="34D9E0B4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5B9EF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38458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ED9BC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24018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AC5B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0C7C4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6BAB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A2741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£300.00</w:t>
            </w:r>
          </w:p>
          <w:p w14:paraId="4FF5E09F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F9C8C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3D2DA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0D315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9FD0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0A03" w14:textId="77777777" w:rsidR="00293A70" w:rsidRDefault="00293A70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£1000.00</w:t>
            </w:r>
          </w:p>
          <w:p w14:paraId="4F10CAB4" w14:textId="77777777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A4FBA" w14:textId="77777777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6471F" w14:textId="77777777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4E18A" w14:textId="77777777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64C4C" w14:textId="77777777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1A9FC" w14:textId="21FD5BD2" w:rsidR="00906997" w:rsidRDefault="00906997" w:rsidP="008E4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£</w:t>
            </w:r>
            <w:r w:rsidR="009D6D11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E8B0" w14:textId="77777777" w:rsidR="00F50E6F" w:rsidRDefault="00F50E6F" w:rsidP="00F50E6F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Calendar of competitions clearly mapped out and fits well to current curriculum overview and </w:t>
            </w:r>
            <w:proofErr w:type="spellStart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extra curricular</w:t>
            </w:r>
            <w:proofErr w:type="spellEnd"/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clubs on offer for pupils             </w:t>
            </w:r>
          </w:p>
          <w:p w14:paraId="43E56DFF" w14:textId="77777777" w:rsidR="00F50E6F" w:rsidRDefault="00F50E6F" w:rsidP="00F50E6F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Staff offering pupils opportunities to be competitive or take part in performances at the end of the unit of work.        </w:t>
            </w:r>
          </w:p>
          <w:p w14:paraId="53B9A31B" w14:textId="77777777" w:rsidR="00F50E6F" w:rsidRDefault="00F50E6F" w:rsidP="00F50E6F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Pupils taking part in my personal best challenges which motivate and engage them and give them increased confidence and self-esteem in their abilities.</w:t>
            </w:r>
          </w:p>
          <w:p w14:paraId="13B329FD" w14:textId="77777777" w:rsidR="00F50E6F" w:rsidRDefault="006A7845" w:rsidP="00F50E6F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Parents involved in supporting </w:t>
            </w:r>
            <w:r w:rsidR="00F50E6F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PE, sport and health offer for pupils and everyone being more active together and taking part in opportunities available.</w:t>
            </w:r>
          </w:p>
          <w:p w14:paraId="5B5E86F5" w14:textId="77777777" w:rsidR="00F50E6F" w:rsidRDefault="00F50E6F" w:rsidP="00F50E6F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u w:val="single"/>
                <w:lang w:eastAsia="en-US"/>
              </w:rPr>
              <w:t>Evid</w:t>
            </w:r>
            <w:r w:rsidRPr="00D862D1"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u w:val="single"/>
                <w:lang w:eastAsia="en-US"/>
              </w:rPr>
              <w:t>ence</w:t>
            </w:r>
            <w:r w:rsidRPr="00D862D1">
              <w:rPr>
                <w:rFonts w:ascii="Arial" w:eastAsia="Calibri" w:hAnsi="Arial" w:cs="Arial"/>
                <w:b/>
                <w:color w:val="auto"/>
                <w:kern w:val="0"/>
                <w:sz w:val="20"/>
                <w:szCs w:val="20"/>
                <w:lang w:eastAsia="en-US"/>
              </w:rPr>
              <w:t>:</w:t>
            </w: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L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unchtime</w:t>
            </w: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observations,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Registers, </w:t>
            </w: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Staff feedback,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Lunchtime </w:t>
            </w:r>
            <w:r w:rsidRPr="00D862D1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action </w:t>
            </w:r>
            <w:r w:rsidR="006A784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plan,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lesson planning, assessment documents.</w:t>
            </w:r>
          </w:p>
          <w:p w14:paraId="546C39BF" w14:textId="77777777" w:rsidR="00F50E6F" w:rsidRDefault="00F50E6F" w:rsidP="00F50E6F">
            <w:pP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D862D1">
              <w:rPr>
                <w:rFonts w:ascii="Arial" w:eastAsia="Calibri" w:hAnsi="Arial" w:cs="Arial"/>
                <w:b/>
                <w:color w:val="0070C0"/>
                <w:kern w:val="0"/>
                <w:sz w:val="20"/>
                <w:szCs w:val="20"/>
                <w:u w:val="single"/>
                <w:lang w:eastAsia="en-US"/>
              </w:rPr>
              <w:t>Sustainability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: Pupils wider skills lear</w:t>
            </w:r>
            <w:r w:rsidR="006A7845"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>nt though competitive situation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s and collaborating with others will stay with them. Calendar of </w:t>
            </w:r>
            <w:r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events and opportunities will carry on in future years so others will have similar experiences and opportunities.</w:t>
            </w:r>
          </w:p>
          <w:p w14:paraId="56F03EEF" w14:textId="77777777" w:rsidR="00937634" w:rsidRDefault="00937634" w:rsidP="008E4A34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D17BF5" w14:paraId="420C0E5B" w14:textId="77777777" w:rsidTr="00A35F3A">
        <w:trPr>
          <w:gridAfter w:val="1"/>
          <w:wAfter w:w="516" w:type="dxa"/>
        </w:trPr>
        <w:tc>
          <w:tcPr>
            <w:tcW w:w="1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E809" w14:textId="2644EA48" w:rsidR="00D17BF5" w:rsidRDefault="00D17BF5" w:rsidP="00D17B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Links to whole school development plan:</w:t>
            </w:r>
          </w:p>
          <w:p w14:paraId="6E1D30CB" w14:textId="77777777" w:rsidR="00293A70" w:rsidRDefault="00293A70" w:rsidP="00D17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053D2" w14:textId="019AB99F" w:rsidR="00293A70" w:rsidRPr="00EA5FBE" w:rsidRDefault="00293A70" w:rsidP="00293A70">
            <w:pPr>
              <w:spacing w:line="240" w:lineRule="auto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EA5FBE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To promote healthy lifestyles of children both physically and mentally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.</w:t>
            </w:r>
          </w:p>
          <w:p w14:paraId="575EFD56" w14:textId="77777777" w:rsidR="00AB5F55" w:rsidRPr="00AC1B7C" w:rsidRDefault="00AB5F5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9A0D5" w14:textId="77777777" w:rsidR="00D17BF5" w:rsidRPr="00AC1B7C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F5" w:rsidRPr="00DD3C90" w14:paraId="47FDD43E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8004" w14:textId="77777777" w:rsidR="00D17BF5" w:rsidRPr="00405F6E" w:rsidRDefault="00D17BF5" w:rsidP="00D17BF5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kern w:val="28"/>
                <w:lang w:eastAsia="en-GB"/>
              </w:rPr>
              <w:t>20</w:t>
            </w:r>
            <w:r w:rsidR="00232721">
              <w:rPr>
                <w:rFonts w:ascii="Arial" w:eastAsia="Times New Roman" w:hAnsi="Arial" w:cs="Arial"/>
                <w:b/>
                <w:kern w:val="28"/>
                <w:lang w:eastAsia="en-GB"/>
              </w:rPr>
              <w:t>2</w:t>
            </w:r>
            <w:r w:rsidR="006A7845">
              <w:rPr>
                <w:rFonts w:ascii="Arial" w:eastAsia="Times New Roman" w:hAnsi="Arial" w:cs="Arial"/>
                <w:b/>
                <w:kern w:val="28"/>
                <w:lang w:eastAsia="en-GB"/>
              </w:rPr>
              <w:t>2/23</w:t>
            </w:r>
          </w:p>
          <w:p w14:paraId="132EF3D2" w14:textId="77777777" w:rsidR="00D17BF5" w:rsidRPr="00405F6E" w:rsidRDefault="00D17BF5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0B4C7504" w14:textId="72CC8548" w:rsidR="00D17BF5" w:rsidRDefault="0098100E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Monitor</w:t>
            </w:r>
            <w:r w:rsidR="00AB5F55"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new timetabling of PE has gone in terms of pupil progress, skill development and enjoyment. Consider any tweaks needed in terms of time allocations and activity areas.</w:t>
            </w:r>
          </w:p>
          <w:p w14:paraId="2B22178A" w14:textId="55EDD0B0" w:rsidR="0098100E" w:rsidRDefault="0098100E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1F6BDBB0" w14:textId="0C2CAB70" w:rsidR="0098100E" w:rsidRDefault="0098100E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Develop and embed the PE curriculum (GetSet4PE)</w:t>
            </w:r>
          </w:p>
          <w:p w14:paraId="28B99C84" w14:textId="73B62999" w:rsidR="0098100E" w:rsidRDefault="0098100E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</w:p>
          <w:p w14:paraId="2E66D4E2" w14:textId="2670E420" w:rsidR="0098100E" w:rsidRDefault="0098100E" w:rsidP="00D17BF5">
            <w:pP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Improve staff confidence </w:t>
            </w:r>
            <w:proofErr w:type="spellStart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nd</w:t>
            </w:r>
            <w:proofErr w:type="spellEnd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subject knowledge of </w:t>
            </w:r>
            <w:proofErr w:type="gramStart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>high quality</w:t>
            </w:r>
            <w:proofErr w:type="gramEnd"/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en-GB"/>
              </w:rPr>
              <w:t xml:space="preserve"> PE teaching.</w:t>
            </w:r>
          </w:p>
          <w:p w14:paraId="1FCEE1F8" w14:textId="77777777" w:rsidR="00173D54" w:rsidRDefault="00173D54" w:rsidP="00D17BF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EBFA0F0" w14:textId="77777777" w:rsidR="00D17BF5" w:rsidRPr="00E93E37" w:rsidRDefault="00D17BF5" w:rsidP="004F36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F9B7" w14:textId="77777777" w:rsidR="00D17BF5" w:rsidRPr="006A7845" w:rsidRDefault="00D17BF5" w:rsidP="006A7845">
            <w:pPr>
              <w:jc w:val="center"/>
              <w:rPr>
                <w:rFonts w:ascii="Arial" w:hAnsi="Arial" w:cs="Arial"/>
                <w:b/>
              </w:rPr>
            </w:pPr>
          </w:p>
          <w:p w14:paraId="79B1DC36" w14:textId="77777777" w:rsidR="00D17BF5" w:rsidRPr="00405F6E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9F1D6" w14:textId="77777777" w:rsidR="00D17BF5" w:rsidRPr="00405F6E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F8014" w14:textId="77777777" w:rsidR="00D17BF5" w:rsidRPr="00405F6E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130DE" w14:textId="77777777" w:rsidR="00D17BF5" w:rsidRPr="00405F6E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C97EE" w14:textId="77777777" w:rsidR="00D17BF5" w:rsidRPr="00405F6E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D52C9" w14:textId="77777777" w:rsidR="00D17BF5" w:rsidRPr="00DD3C90" w:rsidRDefault="00D17BF5" w:rsidP="00D1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3A" w:rsidRPr="003F3E9E" w14:paraId="5870E147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E6ED" w14:textId="77777777" w:rsidR="00A35F3A" w:rsidRPr="00A35F3A" w:rsidRDefault="00A35F3A" w:rsidP="00A35F3A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Meeting national curriculum requirements for swimming and water safety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CAAC" w14:textId="77777777" w:rsidR="00A35F3A" w:rsidRPr="00A35F3A" w:rsidRDefault="00A35F3A" w:rsidP="00A35F3A">
            <w:pPr>
              <w:jc w:val="center"/>
              <w:rPr>
                <w:rFonts w:ascii="Arial" w:hAnsi="Arial" w:cs="Arial"/>
                <w:b/>
              </w:rPr>
            </w:pPr>
            <w:r w:rsidRPr="00A35F3A">
              <w:rPr>
                <w:rFonts w:ascii="Arial" w:hAnsi="Arial" w:cs="Arial"/>
                <w:b/>
              </w:rPr>
              <w:t xml:space="preserve">Please complete </w:t>
            </w:r>
            <w:proofErr w:type="gramStart"/>
            <w:r w:rsidRPr="00A35F3A">
              <w:rPr>
                <w:rFonts w:ascii="Arial" w:hAnsi="Arial" w:cs="Arial"/>
                <w:b/>
              </w:rPr>
              <w:t>all of</w:t>
            </w:r>
            <w:proofErr w:type="gramEnd"/>
            <w:r w:rsidRPr="00A35F3A">
              <w:rPr>
                <w:rFonts w:ascii="Arial" w:hAnsi="Arial" w:cs="Arial"/>
                <w:b/>
              </w:rPr>
              <w:t xml:space="preserve"> the below:</w:t>
            </w:r>
          </w:p>
        </w:tc>
      </w:tr>
      <w:tr w:rsidR="00A35F3A" w:rsidRPr="003F3E9E" w14:paraId="7BDDC216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4DB" w14:textId="77777777" w:rsidR="00A35F3A" w:rsidRPr="00A35F3A" w:rsidRDefault="00A35F3A" w:rsidP="00A35F3A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What percentage of your Year 6 pupils could swim competently, </w:t>
            </w:r>
            <w:proofErr w:type="gramStart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>confidently</w:t>
            </w:r>
            <w:proofErr w:type="gramEnd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 and proficiently over a distance of at least 25 metres when they left your primary school at the end of last academic year?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48BA" w14:textId="77C684E5" w:rsidR="00A35F3A" w:rsidRPr="00A35F3A" w:rsidRDefault="00E43F8C" w:rsidP="00A35F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  <w:r w:rsidR="00A35F3A" w:rsidRPr="00A35F3A">
              <w:rPr>
                <w:rFonts w:ascii="Arial" w:hAnsi="Arial" w:cs="Arial"/>
                <w:b/>
              </w:rPr>
              <w:t>%</w:t>
            </w:r>
          </w:p>
        </w:tc>
      </w:tr>
      <w:tr w:rsidR="00A35F3A" w:rsidRPr="003F3E9E" w14:paraId="6C8CB5E4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C0E1" w14:textId="77777777" w:rsidR="00A35F3A" w:rsidRPr="00A35F3A" w:rsidRDefault="00A35F3A" w:rsidP="00A35F3A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What percentage of your Year 6 pupils could use a range of strokes effectively [for example, front crawl, </w:t>
            </w:r>
            <w:proofErr w:type="gramStart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>backstroke</w:t>
            </w:r>
            <w:proofErr w:type="gramEnd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 and breaststroke] when they left your primary school at the end of last academic year?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2705" w14:textId="2321F79C" w:rsidR="00A35F3A" w:rsidRPr="00A35F3A" w:rsidRDefault="00C05720" w:rsidP="00A35F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  <w:r w:rsidR="00A35F3A" w:rsidRPr="00A35F3A">
              <w:rPr>
                <w:rFonts w:ascii="Arial" w:hAnsi="Arial" w:cs="Arial"/>
                <w:b/>
              </w:rPr>
              <w:t>%</w:t>
            </w:r>
          </w:p>
        </w:tc>
      </w:tr>
      <w:tr w:rsidR="00A35F3A" w:rsidRPr="003F3E9E" w14:paraId="5B517AE1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EC2E" w14:textId="77777777" w:rsidR="00A35F3A" w:rsidRPr="00A35F3A" w:rsidRDefault="00A35F3A" w:rsidP="00A35F3A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lastRenderedPageBreak/>
              <w:t>What percentage of your Year 6 pupils could perform safe self-rescue in different water-based situations when they left your primary school at the end of last academic year?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8066" w14:textId="4584A6F5" w:rsidR="00A35F3A" w:rsidRPr="00A35F3A" w:rsidRDefault="00C05720" w:rsidP="00A35F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A35F3A" w:rsidRPr="00A35F3A">
              <w:rPr>
                <w:rFonts w:ascii="Arial" w:hAnsi="Arial" w:cs="Arial"/>
                <w:b/>
              </w:rPr>
              <w:t>%</w:t>
            </w:r>
          </w:p>
        </w:tc>
      </w:tr>
      <w:tr w:rsidR="00A35F3A" w:rsidRPr="003F3E9E" w14:paraId="7A232F9C" w14:textId="77777777" w:rsidTr="00A35F3A">
        <w:trPr>
          <w:gridAfter w:val="1"/>
          <w:wAfter w:w="516" w:type="dxa"/>
          <w:trHeight w:val="1695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01EC" w14:textId="77777777" w:rsidR="00A35F3A" w:rsidRPr="00A35F3A" w:rsidRDefault="00A35F3A" w:rsidP="00A35F3A">
            <w:pPr>
              <w:jc w:val="center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Schools can choose to use the Primary PE and Sport Premium to provide additional provision for </w:t>
            </w:r>
            <w:proofErr w:type="gramStart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>swimming</w:t>
            </w:r>
            <w:proofErr w:type="gramEnd"/>
            <w:r w:rsidRPr="00A35F3A">
              <w:rPr>
                <w:rFonts w:ascii="Arial" w:eastAsia="Times New Roman" w:hAnsi="Arial" w:cs="Arial"/>
                <w:b/>
                <w:kern w:val="28"/>
                <w:lang w:eastAsia="en-GB"/>
              </w:rPr>
              <w:t xml:space="preserve"> but this must be for activity over and above the national curriculum requirements. Have you used it in this way?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A20F" w14:textId="280E8635" w:rsidR="00A35F3A" w:rsidRPr="00A35F3A" w:rsidRDefault="00F16134" w:rsidP="00A35F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 but we plan to next </w:t>
            </w:r>
            <w:proofErr w:type="spellStart"/>
            <w:r>
              <w:rPr>
                <w:rFonts w:ascii="Arial" w:hAnsi="Arial" w:cs="Arial"/>
                <w:b/>
              </w:rPr>
              <w:t>acadmic</w:t>
            </w:r>
            <w:proofErr w:type="spellEnd"/>
            <w:r>
              <w:rPr>
                <w:rFonts w:ascii="Arial" w:hAnsi="Arial" w:cs="Arial"/>
                <w:b/>
              </w:rPr>
              <w:t xml:space="preserve"> year.</w:t>
            </w:r>
          </w:p>
          <w:p w14:paraId="039805CD" w14:textId="77777777" w:rsidR="00A35F3A" w:rsidRPr="00A35F3A" w:rsidRDefault="00A35F3A" w:rsidP="00A35F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35F3A" w:rsidRPr="003F3E9E" w14:paraId="4AD62E21" w14:textId="77777777" w:rsidTr="00A35F3A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05" w:type="dxa"/>
          <w:trHeight w:val="100"/>
        </w:trPr>
        <w:tc>
          <w:tcPr>
            <w:tcW w:w="15388" w:type="dxa"/>
            <w:gridSpan w:val="8"/>
            <w:tcBorders>
              <w:left w:val="nil"/>
              <w:bottom w:val="nil"/>
              <w:right w:val="nil"/>
            </w:tcBorders>
          </w:tcPr>
          <w:p w14:paraId="32E65EF8" w14:textId="77777777" w:rsidR="00A35F3A" w:rsidRPr="003F3E9E" w:rsidRDefault="00A35F3A" w:rsidP="00A05F2E">
            <w:pPr>
              <w:pStyle w:val="TableParagraph"/>
              <w:rPr>
                <w:rFonts w:ascii="Segoe UI Emoji" w:hAnsi="Segoe UI Emoji"/>
                <w:sz w:val="6"/>
              </w:rPr>
            </w:pPr>
          </w:p>
        </w:tc>
      </w:tr>
    </w:tbl>
    <w:p w14:paraId="7E623B53" w14:textId="77777777" w:rsidR="00A35F3A" w:rsidRDefault="00A35F3A" w:rsidP="003D51F9">
      <w:pPr>
        <w:rPr>
          <w:rFonts w:ascii="Arial" w:hAnsi="Arial" w:cs="Arial"/>
          <w:b/>
          <w:sz w:val="32"/>
          <w:szCs w:val="32"/>
          <w:u w:val="single"/>
        </w:rPr>
      </w:pPr>
    </w:p>
    <w:sectPr w:rsidR="00A35F3A" w:rsidSect="00170DB8">
      <w:footerReference w:type="default" r:id="rId8"/>
      <w:pgSz w:w="16838" w:h="11906" w:orient="landscape"/>
      <w:pgMar w:top="426" w:right="1440" w:bottom="284" w:left="1440" w:header="397" w:footer="5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8D0B" w14:textId="77777777" w:rsidR="00BA7E0E" w:rsidRDefault="00BA7E0E">
      <w:pPr>
        <w:spacing w:line="240" w:lineRule="auto"/>
      </w:pPr>
      <w:r>
        <w:separator/>
      </w:r>
    </w:p>
  </w:endnote>
  <w:endnote w:type="continuationSeparator" w:id="0">
    <w:p w14:paraId="4525ADDA" w14:textId="77777777" w:rsidR="00BA7E0E" w:rsidRDefault="00BA7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46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CBAF" w14:textId="77777777" w:rsidR="00DA5A12" w:rsidRDefault="00DA5A12">
    <w:pPr>
      <w:pStyle w:val="Footer"/>
    </w:pPr>
  </w:p>
  <w:p w14:paraId="2EB3AE26" w14:textId="77777777" w:rsidR="00DA5A12" w:rsidRDefault="00DA5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F2D6" w14:textId="77777777" w:rsidR="00BA7E0E" w:rsidRDefault="00BA7E0E">
      <w:pPr>
        <w:spacing w:line="240" w:lineRule="auto"/>
      </w:pPr>
      <w:r>
        <w:separator/>
      </w:r>
    </w:p>
  </w:footnote>
  <w:footnote w:type="continuationSeparator" w:id="0">
    <w:p w14:paraId="0A62DCCA" w14:textId="77777777" w:rsidR="00BA7E0E" w:rsidRDefault="00BA7E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6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1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7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3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51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9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38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99B3672"/>
    <w:multiLevelType w:val="hybridMultilevel"/>
    <w:tmpl w:val="DB8E722C"/>
    <w:lvl w:ilvl="0" w:tplc="C372677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3E155B"/>
    <w:multiLevelType w:val="hybridMultilevel"/>
    <w:tmpl w:val="349A48E6"/>
    <w:lvl w:ilvl="0" w:tplc="0C0EDA6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94E46"/>
    <w:multiLevelType w:val="hybridMultilevel"/>
    <w:tmpl w:val="B03C691A"/>
    <w:lvl w:ilvl="0" w:tplc="7F24246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B1266C"/>
    <w:multiLevelType w:val="hybridMultilevel"/>
    <w:tmpl w:val="E32EF49E"/>
    <w:lvl w:ilvl="0" w:tplc="0702367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814ED2"/>
    <w:multiLevelType w:val="hybridMultilevel"/>
    <w:tmpl w:val="234A4E4C"/>
    <w:lvl w:ilvl="0" w:tplc="D33AF1A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F05D6A"/>
    <w:multiLevelType w:val="hybridMultilevel"/>
    <w:tmpl w:val="FC747AD6"/>
    <w:lvl w:ilvl="0" w:tplc="B19C474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E243AC"/>
    <w:multiLevelType w:val="hybridMultilevel"/>
    <w:tmpl w:val="57A6FA12"/>
    <w:lvl w:ilvl="0" w:tplc="2ECCBE2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5477B3"/>
    <w:multiLevelType w:val="hybridMultilevel"/>
    <w:tmpl w:val="CE66B010"/>
    <w:lvl w:ilvl="0" w:tplc="8CA03D1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35173"/>
    <w:multiLevelType w:val="hybridMultilevel"/>
    <w:tmpl w:val="D2A81202"/>
    <w:lvl w:ilvl="0" w:tplc="BC62730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5A3F5D"/>
    <w:multiLevelType w:val="hybridMultilevel"/>
    <w:tmpl w:val="CE56573A"/>
    <w:lvl w:ilvl="0" w:tplc="03A073E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7E77BD"/>
    <w:multiLevelType w:val="hybridMultilevel"/>
    <w:tmpl w:val="DA4AFABA"/>
    <w:lvl w:ilvl="0" w:tplc="5516817C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6853B7"/>
    <w:multiLevelType w:val="hybridMultilevel"/>
    <w:tmpl w:val="2140078A"/>
    <w:lvl w:ilvl="0" w:tplc="AC3C29CE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075AD2"/>
    <w:multiLevelType w:val="hybridMultilevel"/>
    <w:tmpl w:val="42E0E496"/>
    <w:lvl w:ilvl="0" w:tplc="E9BEDA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3230B1"/>
    <w:multiLevelType w:val="hybridMultilevel"/>
    <w:tmpl w:val="E5B87540"/>
    <w:lvl w:ilvl="0" w:tplc="275080C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60AB7"/>
    <w:multiLevelType w:val="hybridMultilevel"/>
    <w:tmpl w:val="115423C2"/>
    <w:lvl w:ilvl="0" w:tplc="3394FB08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43C74"/>
    <w:multiLevelType w:val="hybridMultilevel"/>
    <w:tmpl w:val="C4DA522E"/>
    <w:lvl w:ilvl="0" w:tplc="B19C474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76656"/>
    <w:multiLevelType w:val="hybridMultilevel"/>
    <w:tmpl w:val="EC8A2944"/>
    <w:lvl w:ilvl="0" w:tplc="D7C2DAFE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75A1C"/>
    <w:multiLevelType w:val="hybridMultilevel"/>
    <w:tmpl w:val="2A86DC14"/>
    <w:lvl w:ilvl="0" w:tplc="FC6E9F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106"/>
    <w:multiLevelType w:val="hybridMultilevel"/>
    <w:tmpl w:val="AA4223F8"/>
    <w:lvl w:ilvl="0" w:tplc="E660936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17842"/>
    <w:multiLevelType w:val="hybridMultilevel"/>
    <w:tmpl w:val="38D6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75F13"/>
    <w:multiLevelType w:val="hybridMultilevel"/>
    <w:tmpl w:val="19682678"/>
    <w:lvl w:ilvl="0" w:tplc="0BAE972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10C1E"/>
    <w:multiLevelType w:val="hybridMultilevel"/>
    <w:tmpl w:val="A994FDE4"/>
    <w:lvl w:ilvl="0" w:tplc="37AE8F6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63324"/>
    <w:multiLevelType w:val="hybridMultilevel"/>
    <w:tmpl w:val="631EECB2"/>
    <w:lvl w:ilvl="0" w:tplc="1CE4CA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32F87"/>
    <w:multiLevelType w:val="hybridMultilevel"/>
    <w:tmpl w:val="0982049C"/>
    <w:lvl w:ilvl="0" w:tplc="8CC289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808A1"/>
    <w:multiLevelType w:val="hybridMultilevel"/>
    <w:tmpl w:val="8CB8086A"/>
    <w:lvl w:ilvl="0" w:tplc="B19C474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F3A9A"/>
    <w:multiLevelType w:val="hybridMultilevel"/>
    <w:tmpl w:val="02E43996"/>
    <w:lvl w:ilvl="0" w:tplc="2864E03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46C4F"/>
    <w:multiLevelType w:val="hybridMultilevel"/>
    <w:tmpl w:val="B59A5D26"/>
    <w:lvl w:ilvl="0" w:tplc="F0B014B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30F78"/>
    <w:multiLevelType w:val="hybridMultilevel"/>
    <w:tmpl w:val="5AD65EAA"/>
    <w:lvl w:ilvl="0" w:tplc="B7D05278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F19AB"/>
    <w:multiLevelType w:val="hybridMultilevel"/>
    <w:tmpl w:val="5AF28410"/>
    <w:lvl w:ilvl="0" w:tplc="A9FA62CA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34DD0"/>
    <w:multiLevelType w:val="hybridMultilevel"/>
    <w:tmpl w:val="E7BE20DC"/>
    <w:lvl w:ilvl="0" w:tplc="51FCA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8114">
    <w:abstractNumId w:val="30"/>
  </w:num>
  <w:num w:numId="2" w16cid:durableId="1225292580">
    <w:abstractNumId w:val="29"/>
  </w:num>
  <w:num w:numId="3" w16cid:durableId="1472139950">
    <w:abstractNumId w:val="43"/>
  </w:num>
  <w:num w:numId="4" w16cid:durableId="1078091666">
    <w:abstractNumId w:val="31"/>
  </w:num>
  <w:num w:numId="5" w16cid:durableId="892892799">
    <w:abstractNumId w:val="27"/>
  </w:num>
  <w:num w:numId="6" w16cid:durableId="783575131">
    <w:abstractNumId w:val="28"/>
  </w:num>
  <w:num w:numId="7" w16cid:durableId="646008947">
    <w:abstractNumId w:val="44"/>
  </w:num>
  <w:num w:numId="8" w16cid:durableId="44138412">
    <w:abstractNumId w:val="45"/>
  </w:num>
  <w:num w:numId="9" w16cid:durableId="1120686227">
    <w:abstractNumId w:val="25"/>
  </w:num>
  <w:num w:numId="10" w16cid:durableId="1699351578">
    <w:abstractNumId w:val="19"/>
  </w:num>
  <w:num w:numId="11" w16cid:durableId="68885861">
    <w:abstractNumId w:val="26"/>
  </w:num>
  <w:num w:numId="12" w16cid:durableId="1850480551">
    <w:abstractNumId w:val="21"/>
  </w:num>
  <w:num w:numId="13" w16cid:durableId="257057724">
    <w:abstractNumId w:val="33"/>
  </w:num>
  <w:num w:numId="14" w16cid:durableId="1939175139">
    <w:abstractNumId w:val="20"/>
  </w:num>
  <w:num w:numId="15" w16cid:durableId="658115137">
    <w:abstractNumId w:val="24"/>
  </w:num>
  <w:num w:numId="16" w16cid:durableId="280108865">
    <w:abstractNumId w:val="46"/>
  </w:num>
  <w:num w:numId="17" w16cid:durableId="969289541">
    <w:abstractNumId w:val="39"/>
  </w:num>
  <w:num w:numId="18" w16cid:durableId="863446440">
    <w:abstractNumId w:val="42"/>
  </w:num>
  <w:num w:numId="19" w16cid:durableId="1740785750">
    <w:abstractNumId w:val="38"/>
  </w:num>
  <w:num w:numId="20" w16cid:durableId="1233735906">
    <w:abstractNumId w:val="37"/>
  </w:num>
  <w:num w:numId="21" w16cid:durableId="771778009">
    <w:abstractNumId w:val="34"/>
  </w:num>
  <w:num w:numId="22" w16cid:durableId="6444355">
    <w:abstractNumId w:val="35"/>
  </w:num>
  <w:num w:numId="23" w16cid:durableId="1173834394">
    <w:abstractNumId w:val="23"/>
  </w:num>
  <w:num w:numId="24" w16cid:durableId="1098258126">
    <w:abstractNumId w:val="18"/>
  </w:num>
  <w:num w:numId="25" w16cid:durableId="610015855">
    <w:abstractNumId w:val="17"/>
  </w:num>
  <w:num w:numId="26" w16cid:durableId="1118643712">
    <w:abstractNumId w:val="36"/>
  </w:num>
  <w:num w:numId="27" w16cid:durableId="2065332338">
    <w:abstractNumId w:val="22"/>
  </w:num>
  <w:num w:numId="28" w16cid:durableId="278998581">
    <w:abstractNumId w:val="32"/>
  </w:num>
  <w:num w:numId="29" w16cid:durableId="1766146887">
    <w:abstractNumId w:val="41"/>
  </w:num>
  <w:num w:numId="30" w16cid:durableId="9763747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EE"/>
    <w:rsid w:val="00001987"/>
    <w:rsid w:val="00005B52"/>
    <w:rsid w:val="00007E0D"/>
    <w:rsid w:val="00010E72"/>
    <w:rsid w:val="000147A0"/>
    <w:rsid w:val="00024432"/>
    <w:rsid w:val="00037155"/>
    <w:rsid w:val="0003796E"/>
    <w:rsid w:val="00037A59"/>
    <w:rsid w:val="000422FF"/>
    <w:rsid w:val="00044640"/>
    <w:rsid w:val="00045244"/>
    <w:rsid w:val="00050D5A"/>
    <w:rsid w:val="00051FEA"/>
    <w:rsid w:val="00061764"/>
    <w:rsid w:val="0006469C"/>
    <w:rsid w:val="000665D3"/>
    <w:rsid w:val="00074DF4"/>
    <w:rsid w:val="00077CB3"/>
    <w:rsid w:val="00080FE8"/>
    <w:rsid w:val="00084040"/>
    <w:rsid w:val="00086E94"/>
    <w:rsid w:val="00093284"/>
    <w:rsid w:val="0009632A"/>
    <w:rsid w:val="000A06AC"/>
    <w:rsid w:val="000A1359"/>
    <w:rsid w:val="000A1EB5"/>
    <w:rsid w:val="000A227C"/>
    <w:rsid w:val="000A2DEF"/>
    <w:rsid w:val="000B0160"/>
    <w:rsid w:val="000B121C"/>
    <w:rsid w:val="000B336B"/>
    <w:rsid w:val="000B392E"/>
    <w:rsid w:val="000B3F53"/>
    <w:rsid w:val="000B4D2B"/>
    <w:rsid w:val="000B4EED"/>
    <w:rsid w:val="000C0909"/>
    <w:rsid w:val="000C2F17"/>
    <w:rsid w:val="000D0B20"/>
    <w:rsid w:val="000D21A6"/>
    <w:rsid w:val="000D7611"/>
    <w:rsid w:val="000E57FF"/>
    <w:rsid w:val="000F102F"/>
    <w:rsid w:val="000F10E2"/>
    <w:rsid w:val="000F2998"/>
    <w:rsid w:val="000F3EAA"/>
    <w:rsid w:val="001012C9"/>
    <w:rsid w:val="00111427"/>
    <w:rsid w:val="00123C48"/>
    <w:rsid w:val="00123DB3"/>
    <w:rsid w:val="0013769A"/>
    <w:rsid w:val="00140482"/>
    <w:rsid w:val="0014074C"/>
    <w:rsid w:val="001407E7"/>
    <w:rsid w:val="001410C5"/>
    <w:rsid w:val="00144D76"/>
    <w:rsid w:val="00152050"/>
    <w:rsid w:val="00153611"/>
    <w:rsid w:val="00154144"/>
    <w:rsid w:val="0016491E"/>
    <w:rsid w:val="00170DB8"/>
    <w:rsid w:val="00173D54"/>
    <w:rsid w:val="00174325"/>
    <w:rsid w:val="001771D8"/>
    <w:rsid w:val="00182ADF"/>
    <w:rsid w:val="00192C14"/>
    <w:rsid w:val="00194D49"/>
    <w:rsid w:val="00197E1E"/>
    <w:rsid w:val="001A2E8E"/>
    <w:rsid w:val="001B3658"/>
    <w:rsid w:val="001B4250"/>
    <w:rsid w:val="001B44DE"/>
    <w:rsid w:val="001C4F0C"/>
    <w:rsid w:val="001C7DE4"/>
    <w:rsid w:val="001E1F0B"/>
    <w:rsid w:val="001E6A55"/>
    <w:rsid w:val="001F01CE"/>
    <w:rsid w:val="001F3521"/>
    <w:rsid w:val="001F5D9E"/>
    <w:rsid w:val="0020103A"/>
    <w:rsid w:val="00214C8D"/>
    <w:rsid w:val="0022000D"/>
    <w:rsid w:val="00222FDD"/>
    <w:rsid w:val="002307D2"/>
    <w:rsid w:val="00232721"/>
    <w:rsid w:val="0023400F"/>
    <w:rsid w:val="002344FC"/>
    <w:rsid w:val="002375E5"/>
    <w:rsid w:val="002466E8"/>
    <w:rsid w:val="00265A0E"/>
    <w:rsid w:val="002738BC"/>
    <w:rsid w:val="00276160"/>
    <w:rsid w:val="00282451"/>
    <w:rsid w:val="00282E5E"/>
    <w:rsid w:val="00291558"/>
    <w:rsid w:val="00293445"/>
    <w:rsid w:val="00293A70"/>
    <w:rsid w:val="002A0FD4"/>
    <w:rsid w:val="002C0A05"/>
    <w:rsid w:val="002C7B50"/>
    <w:rsid w:val="002E28B6"/>
    <w:rsid w:val="002E4D06"/>
    <w:rsid w:val="002F6BC6"/>
    <w:rsid w:val="0030172A"/>
    <w:rsid w:val="003055D6"/>
    <w:rsid w:val="00305E50"/>
    <w:rsid w:val="00306032"/>
    <w:rsid w:val="00324047"/>
    <w:rsid w:val="00324188"/>
    <w:rsid w:val="00327E7C"/>
    <w:rsid w:val="00330C37"/>
    <w:rsid w:val="00333F60"/>
    <w:rsid w:val="0034400E"/>
    <w:rsid w:val="00362476"/>
    <w:rsid w:val="00364EA7"/>
    <w:rsid w:val="00375176"/>
    <w:rsid w:val="00380D0B"/>
    <w:rsid w:val="00381310"/>
    <w:rsid w:val="00386051"/>
    <w:rsid w:val="003938BE"/>
    <w:rsid w:val="00393D53"/>
    <w:rsid w:val="003A4474"/>
    <w:rsid w:val="003A518B"/>
    <w:rsid w:val="003B2F79"/>
    <w:rsid w:val="003C136E"/>
    <w:rsid w:val="003C16DD"/>
    <w:rsid w:val="003D00E4"/>
    <w:rsid w:val="003D1908"/>
    <w:rsid w:val="003D1E66"/>
    <w:rsid w:val="003D3627"/>
    <w:rsid w:val="003D3F1B"/>
    <w:rsid w:val="003D4CC3"/>
    <w:rsid w:val="003D51F9"/>
    <w:rsid w:val="003E2531"/>
    <w:rsid w:val="003E3AE3"/>
    <w:rsid w:val="003E601B"/>
    <w:rsid w:val="003E658B"/>
    <w:rsid w:val="003E6AE3"/>
    <w:rsid w:val="003F36D8"/>
    <w:rsid w:val="003F3BDE"/>
    <w:rsid w:val="003F630B"/>
    <w:rsid w:val="0040135E"/>
    <w:rsid w:val="004050E5"/>
    <w:rsid w:val="00405F6E"/>
    <w:rsid w:val="00405FD9"/>
    <w:rsid w:val="00412C63"/>
    <w:rsid w:val="00413785"/>
    <w:rsid w:val="004218F8"/>
    <w:rsid w:val="00422C98"/>
    <w:rsid w:val="004235B7"/>
    <w:rsid w:val="0042588C"/>
    <w:rsid w:val="00430786"/>
    <w:rsid w:val="0043080F"/>
    <w:rsid w:val="00437BAC"/>
    <w:rsid w:val="004407A4"/>
    <w:rsid w:val="0044762C"/>
    <w:rsid w:val="00454834"/>
    <w:rsid w:val="00454CE8"/>
    <w:rsid w:val="00460FE0"/>
    <w:rsid w:val="00461011"/>
    <w:rsid w:val="00462218"/>
    <w:rsid w:val="004649D9"/>
    <w:rsid w:val="0046713E"/>
    <w:rsid w:val="00471BF1"/>
    <w:rsid w:val="00491308"/>
    <w:rsid w:val="004918EE"/>
    <w:rsid w:val="00491CFF"/>
    <w:rsid w:val="00494EBD"/>
    <w:rsid w:val="00495628"/>
    <w:rsid w:val="00496F63"/>
    <w:rsid w:val="00497E65"/>
    <w:rsid w:val="004A6361"/>
    <w:rsid w:val="004B1BB6"/>
    <w:rsid w:val="004B3ADA"/>
    <w:rsid w:val="004C2E71"/>
    <w:rsid w:val="004C2FE1"/>
    <w:rsid w:val="004D2C93"/>
    <w:rsid w:val="004E0633"/>
    <w:rsid w:val="004E39B9"/>
    <w:rsid w:val="004F1249"/>
    <w:rsid w:val="004F276F"/>
    <w:rsid w:val="004F3678"/>
    <w:rsid w:val="004F4A37"/>
    <w:rsid w:val="005019B6"/>
    <w:rsid w:val="00501D4B"/>
    <w:rsid w:val="0050578D"/>
    <w:rsid w:val="0050639E"/>
    <w:rsid w:val="0051041A"/>
    <w:rsid w:val="005122A2"/>
    <w:rsid w:val="00516BC6"/>
    <w:rsid w:val="00521444"/>
    <w:rsid w:val="005214E3"/>
    <w:rsid w:val="00527C4F"/>
    <w:rsid w:val="0053496C"/>
    <w:rsid w:val="00535176"/>
    <w:rsid w:val="00535D5B"/>
    <w:rsid w:val="005401FC"/>
    <w:rsid w:val="005410D5"/>
    <w:rsid w:val="00541A6F"/>
    <w:rsid w:val="00543595"/>
    <w:rsid w:val="00544D53"/>
    <w:rsid w:val="00551341"/>
    <w:rsid w:val="00552364"/>
    <w:rsid w:val="00554BA9"/>
    <w:rsid w:val="005610A9"/>
    <w:rsid w:val="005709D4"/>
    <w:rsid w:val="00571E06"/>
    <w:rsid w:val="005803D8"/>
    <w:rsid w:val="005823CC"/>
    <w:rsid w:val="00590555"/>
    <w:rsid w:val="00591296"/>
    <w:rsid w:val="00595D09"/>
    <w:rsid w:val="005A179B"/>
    <w:rsid w:val="005A6BFE"/>
    <w:rsid w:val="005A7F8F"/>
    <w:rsid w:val="005B1424"/>
    <w:rsid w:val="005B1EAC"/>
    <w:rsid w:val="005B4F96"/>
    <w:rsid w:val="005B6D2E"/>
    <w:rsid w:val="005C00DE"/>
    <w:rsid w:val="005D27E1"/>
    <w:rsid w:val="005D2945"/>
    <w:rsid w:val="005D58AC"/>
    <w:rsid w:val="005E1FAA"/>
    <w:rsid w:val="005E4EA2"/>
    <w:rsid w:val="005E4F8D"/>
    <w:rsid w:val="005E7042"/>
    <w:rsid w:val="005F1B75"/>
    <w:rsid w:val="00604514"/>
    <w:rsid w:val="0060790D"/>
    <w:rsid w:val="006108EC"/>
    <w:rsid w:val="006143EF"/>
    <w:rsid w:val="00621DB0"/>
    <w:rsid w:val="0062541D"/>
    <w:rsid w:val="00625B03"/>
    <w:rsid w:val="00626B61"/>
    <w:rsid w:val="00636EEF"/>
    <w:rsid w:val="006442E4"/>
    <w:rsid w:val="006559B2"/>
    <w:rsid w:val="00655B07"/>
    <w:rsid w:val="00661CB2"/>
    <w:rsid w:val="00670517"/>
    <w:rsid w:val="00673A32"/>
    <w:rsid w:val="0067403D"/>
    <w:rsid w:val="00674041"/>
    <w:rsid w:val="00675E72"/>
    <w:rsid w:val="00682808"/>
    <w:rsid w:val="00693CA0"/>
    <w:rsid w:val="00693DE7"/>
    <w:rsid w:val="00696133"/>
    <w:rsid w:val="0069684F"/>
    <w:rsid w:val="00697613"/>
    <w:rsid w:val="006A4FCB"/>
    <w:rsid w:val="006A61C6"/>
    <w:rsid w:val="006A7845"/>
    <w:rsid w:val="006A792F"/>
    <w:rsid w:val="006B0EAE"/>
    <w:rsid w:val="006B31E5"/>
    <w:rsid w:val="006C0723"/>
    <w:rsid w:val="006D1B6A"/>
    <w:rsid w:val="006D246F"/>
    <w:rsid w:val="006D59F8"/>
    <w:rsid w:val="006E4B49"/>
    <w:rsid w:val="006F24D3"/>
    <w:rsid w:val="006F3FAC"/>
    <w:rsid w:val="007031DF"/>
    <w:rsid w:val="0071022F"/>
    <w:rsid w:val="007168BC"/>
    <w:rsid w:val="0072288B"/>
    <w:rsid w:val="007412E7"/>
    <w:rsid w:val="00744F22"/>
    <w:rsid w:val="00750577"/>
    <w:rsid w:val="00756459"/>
    <w:rsid w:val="007605AD"/>
    <w:rsid w:val="00763759"/>
    <w:rsid w:val="00763C91"/>
    <w:rsid w:val="00767996"/>
    <w:rsid w:val="007815EA"/>
    <w:rsid w:val="00783568"/>
    <w:rsid w:val="00785B79"/>
    <w:rsid w:val="007862C4"/>
    <w:rsid w:val="007974BB"/>
    <w:rsid w:val="007A2301"/>
    <w:rsid w:val="007B2B26"/>
    <w:rsid w:val="007B5802"/>
    <w:rsid w:val="007B745B"/>
    <w:rsid w:val="007C373D"/>
    <w:rsid w:val="007C4B4D"/>
    <w:rsid w:val="007C7E91"/>
    <w:rsid w:val="007D1109"/>
    <w:rsid w:val="007D2844"/>
    <w:rsid w:val="007D6DF9"/>
    <w:rsid w:val="007E174F"/>
    <w:rsid w:val="007E6740"/>
    <w:rsid w:val="007F1188"/>
    <w:rsid w:val="007F13D3"/>
    <w:rsid w:val="007F3A81"/>
    <w:rsid w:val="00801DA9"/>
    <w:rsid w:val="00802D19"/>
    <w:rsid w:val="00804503"/>
    <w:rsid w:val="00805F32"/>
    <w:rsid w:val="00811BF8"/>
    <w:rsid w:val="0082652D"/>
    <w:rsid w:val="00846BA3"/>
    <w:rsid w:val="00852A56"/>
    <w:rsid w:val="008607C4"/>
    <w:rsid w:val="00864354"/>
    <w:rsid w:val="008665EE"/>
    <w:rsid w:val="00875D66"/>
    <w:rsid w:val="008763B7"/>
    <w:rsid w:val="008921EB"/>
    <w:rsid w:val="00894BDE"/>
    <w:rsid w:val="008A13F9"/>
    <w:rsid w:val="008A6A12"/>
    <w:rsid w:val="008B0383"/>
    <w:rsid w:val="008B486F"/>
    <w:rsid w:val="008C02D2"/>
    <w:rsid w:val="008C0CFF"/>
    <w:rsid w:val="008C1215"/>
    <w:rsid w:val="008C3D31"/>
    <w:rsid w:val="008E4A34"/>
    <w:rsid w:val="008F07F8"/>
    <w:rsid w:val="008F2909"/>
    <w:rsid w:val="008F3909"/>
    <w:rsid w:val="00903C39"/>
    <w:rsid w:val="00903CA1"/>
    <w:rsid w:val="009049C2"/>
    <w:rsid w:val="00906997"/>
    <w:rsid w:val="0090740D"/>
    <w:rsid w:val="00910878"/>
    <w:rsid w:val="0091406A"/>
    <w:rsid w:val="00930CE2"/>
    <w:rsid w:val="0093188E"/>
    <w:rsid w:val="00937634"/>
    <w:rsid w:val="009418A9"/>
    <w:rsid w:val="009433C6"/>
    <w:rsid w:val="00943E29"/>
    <w:rsid w:val="009502F6"/>
    <w:rsid w:val="0096191D"/>
    <w:rsid w:val="00964E5A"/>
    <w:rsid w:val="00971A40"/>
    <w:rsid w:val="009762CD"/>
    <w:rsid w:val="009778F1"/>
    <w:rsid w:val="00977D6D"/>
    <w:rsid w:val="0098100E"/>
    <w:rsid w:val="0098115C"/>
    <w:rsid w:val="00982E16"/>
    <w:rsid w:val="00983FFE"/>
    <w:rsid w:val="00985D9C"/>
    <w:rsid w:val="00987980"/>
    <w:rsid w:val="00987B00"/>
    <w:rsid w:val="0099327E"/>
    <w:rsid w:val="00996328"/>
    <w:rsid w:val="009A2CF4"/>
    <w:rsid w:val="009A4FCF"/>
    <w:rsid w:val="009A6D73"/>
    <w:rsid w:val="009A790C"/>
    <w:rsid w:val="009B23E6"/>
    <w:rsid w:val="009B4099"/>
    <w:rsid w:val="009C2087"/>
    <w:rsid w:val="009C3CE2"/>
    <w:rsid w:val="009D13A4"/>
    <w:rsid w:val="009D2CD9"/>
    <w:rsid w:val="009D6D11"/>
    <w:rsid w:val="009D73E5"/>
    <w:rsid w:val="009E276A"/>
    <w:rsid w:val="009E61A3"/>
    <w:rsid w:val="009F29E5"/>
    <w:rsid w:val="009F3BE5"/>
    <w:rsid w:val="009F7E6B"/>
    <w:rsid w:val="00A0237A"/>
    <w:rsid w:val="00A03EDB"/>
    <w:rsid w:val="00A04ED4"/>
    <w:rsid w:val="00A108DE"/>
    <w:rsid w:val="00A10E00"/>
    <w:rsid w:val="00A117C6"/>
    <w:rsid w:val="00A15349"/>
    <w:rsid w:val="00A20683"/>
    <w:rsid w:val="00A2195F"/>
    <w:rsid w:val="00A22097"/>
    <w:rsid w:val="00A32C36"/>
    <w:rsid w:val="00A33872"/>
    <w:rsid w:val="00A35F3A"/>
    <w:rsid w:val="00A37E6F"/>
    <w:rsid w:val="00A42E67"/>
    <w:rsid w:val="00A42F47"/>
    <w:rsid w:val="00A43196"/>
    <w:rsid w:val="00A454F3"/>
    <w:rsid w:val="00A60482"/>
    <w:rsid w:val="00A621B7"/>
    <w:rsid w:val="00A64B5D"/>
    <w:rsid w:val="00A663EF"/>
    <w:rsid w:val="00A668CA"/>
    <w:rsid w:val="00A67666"/>
    <w:rsid w:val="00A70749"/>
    <w:rsid w:val="00A71C1C"/>
    <w:rsid w:val="00A722B0"/>
    <w:rsid w:val="00A7304B"/>
    <w:rsid w:val="00A812E9"/>
    <w:rsid w:val="00A8357F"/>
    <w:rsid w:val="00A927DD"/>
    <w:rsid w:val="00AA06DB"/>
    <w:rsid w:val="00AA2230"/>
    <w:rsid w:val="00AA62FD"/>
    <w:rsid w:val="00AB3385"/>
    <w:rsid w:val="00AB3954"/>
    <w:rsid w:val="00AB5F55"/>
    <w:rsid w:val="00AB6F6A"/>
    <w:rsid w:val="00AC1B7C"/>
    <w:rsid w:val="00AC5380"/>
    <w:rsid w:val="00AC5B86"/>
    <w:rsid w:val="00AD374C"/>
    <w:rsid w:val="00AD3A91"/>
    <w:rsid w:val="00AD72BB"/>
    <w:rsid w:val="00AD7388"/>
    <w:rsid w:val="00AD7F1C"/>
    <w:rsid w:val="00AE2877"/>
    <w:rsid w:val="00AE424A"/>
    <w:rsid w:val="00AE5667"/>
    <w:rsid w:val="00AF2DF0"/>
    <w:rsid w:val="00AF5804"/>
    <w:rsid w:val="00AF7DF0"/>
    <w:rsid w:val="00B0255F"/>
    <w:rsid w:val="00B042CC"/>
    <w:rsid w:val="00B04501"/>
    <w:rsid w:val="00B0689A"/>
    <w:rsid w:val="00B13495"/>
    <w:rsid w:val="00B14FEA"/>
    <w:rsid w:val="00B152EC"/>
    <w:rsid w:val="00B2216E"/>
    <w:rsid w:val="00B22200"/>
    <w:rsid w:val="00B253C3"/>
    <w:rsid w:val="00B26C44"/>
    <w:rsid w:val="00B2730D"/>
    <w:rsid w:val="00B3411E"/>
    <w:rsid w:val="00B3517A"/>
    <w:rsid w:val="00B530DF"/>
    <w:rsid w:val="00B60107"/>
    <w:rsid w:val="00B62B1C"/>
    <w:rsid w:val="00B754CE"/>
    <w:rsid w:val="00B81567"/>
    <w:rsid w:val="00B83083"/>
    <w:rsid w:val="00B97B92"/>
    <w:rsid w:val="00BA002A"/>
    <w:rsid w:val="00BA0A44"/>
    <w:rsid w:val="00BA1CFD"/>
    <w:rsid w:val="00BA2C43"/>
    <w:rsid w:val="00BA712C"/>
    <w:rsid w:val="00BA7E0E"/>
    <w:rsid w:val="00BB3597"/>
    <w:rsid w:val="00BB7FEC"/>
    <w:rsid w:val="00BC02E5"/>
    <w:rsid w:val="00BC1785"/>
    <w:rsid w:val="00BC1BE8"/>
    <w:rsid w:val="00BD1B6C"/>
    <w:rsid w:val="00BD3BD3"/>
    <w:rsid w:val="00BD72D3"/>
    <w:rsid w:val="00BD779B"/>
    <w:rsid w:val="00BE1CB2"/>
    <w:rsid w:val="00BE23D3"/>
    <w:rsid w:val="00BE7FFE"/>
    <w:rsid w:val="00BF18E1"/>
    <w:rsid w:val="00BF22D1"/>
    <w:rsid w:val="00BF3782"/>
    <w:rsid w:val="00BF68E8"/>
    <w:rsid w:val="00BF6BAC"/>
    <w:rsid w:val="00BF7C60"/>
    <w:rsid w:val="00C05720"/>
    <w:rsid w:val="00C10413"/>
    <w:rsid w:val="00C20D7A"/>
    <w:rsid w:val="00C347CC"/>
    <w:rsid w:val="00C4068B"/>
    <w:rsid w:val="00C41CD2"/>
    <w:rsid w:val="00C530EF"/>
    <w:rsid w:val="00C61F40"/>
    <w:rsid w:val="00C641FB"/>
    <w:rsid w:val="00C66C41"/>
    <w:rsid w:val="00C72BF1"/>
    <w:rsid w:val="00C858F0"/>
    <w:rsid w:val="00C90366"/>
    <w:rsid w:val="00C94869"/>
    <w:rsid w:val="00C97CB3"/>
    <w:rsid w:val="00CA4E90"/>
    <w:rsid w:val="00CA5CCC"/>
    <w:rsid w:val="00CA6873"/>
    <w:rsid w:val="00CB07BB"/>
    <w:rsid w:val="00CC7465"/>
    <w:rsid w:val="00CD4CA0"/>
    <w:rsid w:val="00CE356F"/>
    <w:rsid w:val="00CE6442"/>
    <w:rsid w:val="00CF072C"/>
    <w:rsid w:val="00CF10FA"/>
    <w:rsid w:val="00CF677F"/>
    <w:rsid w:val="00D02875"/>
    <w:rsid w:val="00D11D14"/>
    <w:rsid w:val="00D131A7"/>
    <w:rsid w:val="00D14C7C"/>
    <w:rsid w:val="00D15065"/>
    <w:rsid w:val="00D1576A"/>
    <w:rsid w:val="00D15D69"/>
    <w:rsid w:val="00D17BF5"/>
    <w:rsid w:val="00D25A4C"/>
    <w:rsid w:val="00D27506"/>
    <w:rsid w:val="00D334E9"/>
    <w:rsid w:val="00D343B0"/>
    <w:rsid w:val="00D358D9"/>
    <w:rsid w:val="00D67E41"/>
    <w:rsid w:val="00D70BD2"/>
    <w:rsid w:val="00D718B9"/>
    <w:rsid w:val="00D8045A"/>
    <w:rsid w:val="00D862D1"/>
    <w:rsid w:val="00D9157D"/>
    <w:rsid w:val="00D9674A"/>
    <w:rsid w:val="00D97861"/>
    <w:rsid w:val="00DA5348"/>
    <w:rsid w:val="00DA5A12"/>
    <w:rsid w:val="00DA6C03"/>
    <w:rsid w:val="00DB0D67"/>
    <w:rsid w:val="00DB72D4"/>
    <w:rsid w:val="00DC20EE"/>
    <w:rsid w:val="00DC29A0"/>
    <w:rsid w:val="00DC2A55"/>
    <w:rsid w:val="00DD0AE6"/>
    <w:rsid w:val="00DD3C90"/>
    <w:rsid w:val="00DE0738"/>
    <w:rsid w:val="00DE2DF6"/>
    <w:rsid w:val="00DE51F2"/>
    <w:rsid w:val="00DF31B6"/>
    <w:rsid w:val="00DF6371"/>
    <w:rsid w:val="00E07CB9"/>
    <w:rsid w:val="00E14DD6"/>
    <w:rsid w:val="00E158CC"/>
    <w:rsid w:val="00E16601"/>
    <w:rsid w:val="00E26959"/>
    <w:rsid w:val="00E30E1A"/>
    <w:rsid w:val="00E4065D"/>
    <w:rsid w:val="00E43F8C"/>
    <w:rsid w:val="00E4432C"/>
    <w:rsid w:val="00E501C3"/>
    <w:rsid w:val="00E51580"/>
    <w:rsid w:val="00E52002"/>
    <w:rsid w:val="00E5434E"/>
    <w:rsid w:val="00E64ADE"/>
    <w:rsid w:val="00E745F4"/>
    <w:rsid w:val="00E81597"/>
    <w:rsid w:val="00E817AF"/>
    <w:rsid w:val="00E9200E"/>
    <w:rsid w:val="00E92715"/>
    <w:rsid w:val="00E93E37"/>
    <w:rsid w:val="00E94BA0"/>
    <w:rsid w:val="00EA0B33"/>
    <w:rsid w:val="00EA50A7"/>
    <w:rsid w:val="00EA74E8"/>
    <w:rsid w:val="00EB336F"/>
    <w:rsid w:val="00EC0A99"/>
    <w:rsid w:val="00ED0F37"/>
    <w:rsid w:val="00ED4F95"/>
    <w:rsid w:val="00ED4FF7"/>
    <w:rsid w:val="00EE30EA"/>
    <w:rsid w:val="00EE6AC4"/>
    <w:rsid w:val="00EF18F5"/>
    <w:rsid w:val="00EF194D"/>
    <w:rsid w:val="00EF1A8F"/>
    <w:rsid w:val="00F03156"/>
    <w:rsid w:val="00F06A42"/>
    <w:rsid w:val="00F146B6"/>
    <w:rsid w:val="00F16134"/>
    <w:rsid w:val="00F16462"/>
    <w:rsid w:val="00F23569"/>
    <w:rsid w:val="00F257B8"/>
    <w:rsid w:val="00F34681"/>
    <w:rsid w:val="00F35AD1"/>
    <w:rsid w:val="00F403BB"/>
    <w:rsid w:val="00F4405F"/>
    <w:rsid w:val="00F50E6F"/>
    <w:rsid w:val="00F51426"/>
    <w:rsid w:val="00F528CC"/>
    <w:rsid w:val="00F53DA2"/>
    <w:rsid w:val="00F56A78"/>
    <w:rsid w:val="00F6175C"/>
    <w:rsid w:val="00F6380F"/>
    <w:rsid w:val="00F74BDB"/>
    <w:rsid w:val="00F7760A"/>
    <w:rsid w:val="00F7766A"/>
    <w:rsid w:val="00F80D77"/>
    <w:rsid w:val="00F87429"/>
    <w:rsid w:val="00F93B10"/>
    <w:rsid w:val="00F969D2"/>
    <w:rsid w:val="00FA170E"/>
    <w:rsid w:val="00FA39C2"/>
    <w:rsid w:val="00FA5669"/>
    <w:rsid w:val="00FA7281"/>
    <w:rsid w:val="00FA7E8E"/>
    <w:rsid w:val="00FB2E2E"/>
    <w:rsid w:val="00FC2E4E"/>
    <w:rsid w:val="00FC4563"/>
    <w:rsid w:val="00FC6C5E"/>
    <w:rsid w:val="00FC7C4F"/>
    <w:rsid w:val="00FD4841"/>
    <w:rsid w:val="00FD54C2"/>
    <w:rsid w:val="00FD60A6"/>
    <w:rsid w:val="00FE51D2"/>
    <w:rsid w:val="00FE5853"/>
    <w:rsid w:val="00FE6808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F48EA6"/>
  <w15:chartTrackingRefBased/>
  <w15:docId w15:val="{5DF95F2F-04BB-4C4B-85FF-A22BD1D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ahoma" w:eastAsia="SimSun" w:hAnsi="Tahoma" w:cs="Tahoma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rPr>
      <w:rFonts w:ascii="Cambria" w:hAnsi="Cambria" w:cs="font46"/>
      <w:color w:val="17365D"/>
      <w:spacing w:val="5"/>
      <w:kern w:val="1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customStyle="1" w:styleId="MediumShading1-Accent11">
    <w:name w:val="Medium Shading 1 - Accent 11"/>
    <w:qFormat/>
    <w:pPr>
      <w:suppressAutoHyphens/>
      <w:spacing w:line="100" w:lineRule="atLeast"/>
    </w:pPr>
    <w:rPr>
      <w:rFonts w:ascii="Calibri" w:eastAsia="SimSun" w:hAnsi="Calibri" w:cs="font46"/>
      <w:kern w:val="1"/>
      <w:sz w:val="22"/>
      <w:szCs w:val="22"/>
      <w:lang w:eastAsia="ar-SA"/>
    </w:rPr>
  </w:style>
  <w:style w:type="paragraph" w:customStyle="1" w:styleId="yiv2039056524msonormal">
    <w:name w:val="yiv2039056524msonormal"/>
    <w:basedOn w:val="Normal"/>
    <w:pPr>
      <w:spacing w:before="28" w:after="10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rPr>
      <w:sz w:val="16"/>
      <w:szCs w:val="16"/>
    </w:rPr>
  </w:style>
  <w:style w:type="paragraph" w:styleId="Title">
    <w:name w:val="Title"/>
    <w:basedOn w:val="Normal"/>
    <w:next w:val="Subtitle"/>
    <w:qFormat/>
    <w:pPr>
      <w:pBdr>
        <w:bottom w:val="single" w:sz="8" w:space="4" w:color="808080"/>
      </w:pBdr>
      <w:spacing w:after="300"/>
    </w:pPr>
    <w:rPr>
      <w:rFonts w:ascii="Cambria" w:hAnsi="Cambria" w:cs="font46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A35F3A"/>
    <w:pPr>
      <w:widowControl w:val="0"/>
      <w:suppressAutoHyphens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2D6C-D70C-4723-BBFE-CD96A5DE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of Grant Received – Year 2014-2015:  £ 8100</vt:lpstr>
    </vt:vector>
  </TitlesOfParts>
  <Company>Staffordshire CC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of Grant Received – Year 2014-2015:  £ 8100</dc:title>
  <dc:subject/>
  <dc:creator>linsa</dc:creator>
  <cp:keywords/>
  <cp:lastModifiedBy>Jennifer Craig</cp:lastModifiedBy>
  <cp:revision>5</cp:revision>
  <cp:lastPrinted>2015-07-02T13:39:00Z</cp:lastPrinted>
  <dcterms:created xsi:type="dcterms:W3CDTF">2023-09-25T09:01:00Z</dcterms:created>
  <dcterms:modified xsi:type="dcterms:W3CDTF">2023-09-25T11:21:00Z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CfBT Education Trust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