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4E3E5" w14:textId="77777777" w:rsidR="002E3F3D" w:rsidRPr="004F0FD2" w:rsidRDefault="00705B5E" w:rsidP="00DE6338">
      <w:pPr>
        <w:spacing w:after="0"/>
        <w:jc w:val="center"/>
        <w:rPr>
          <w:rFonts w:ascii="Arial" w:eastAsia="Times New Roman" w:hAnsi="Arial" w:cs="Arial"/>
          <w:b/>
          <w:color w:val="0059A5"/>
          <w:sz w:val="30"/>
          <w:szCs w:val="30"/>
        </w:rPr>
      </w:pPr>
      <w:r>
        <w:rPr>
          <w:rFonts w:ascii="Arial" w:eastAsia="Times New Roman" w:hAnsi="Arial" w:cs="Arial"/>
          <w:b/>
          <w:noProof/>
          <w:color w:val="0059A5"/>
          <w:sz w:val="30"/>
          <w:szCs w:val="30"/>
          <w:lang w:eastAsia="en-GB"/>
        </w:rPr>
        <w:drawing>
          <wp:anchor distT="0" distB="0" distL="114300" distR="114300" simplePos="0" relativeHeight="251659264" behindDoc="0" locked="0" layoutInCell="1" allowOverlap="1" wp14:anchorId="12727326" wp14:editId="4BB840E3">
            <wp:simplePos x="0" y="0"/>
            <wp:positionH relativeFrom="column">
              <wp:posOffset>5821680</wp:posOffset>
            </wp:positionH>
            <wp:positionV relativeFrom="paragraph">
              <wp:posOffset>-93345</wp:posOffset>
            </wp:positionV>
            <wp:extent cx="595058" cy="720000"/>
            <wp:effectExtent l="0" t="0" r="0" b="4445"/>
            <wp:wrapNone/>
            <wp:docPr id="17" name="Picture 17"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elgravece\sjones2$\My Pictures\The St. Barts Academy Trust Logo.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05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F7BBBB" w14:textId="77777777" w:rsidR="00463502" w:rsidRPr="00FA6468" w:rsidRDefault="00463502" w:rsidP="00463502">
      <w:pPr>
        <w:spacing w:after="0"/>
        <w:jc w:val="center"/>
        <w:rPr>
          <w:rFonts w:ascii="Arial" w:eastAsia="Times New Roman" w:hAnsi="Arial" w:cs="Arial"/>
          <w:b/>
          <w:color w:val="0059A5"/>
          <w:sz w:val="44"/>
          <w:szCs w:val="44"/>
        </w:rPr>
      </w:pPr>
      <w:r>
        <w:rPr>
          <w:rFonts w:ascii="Arial" w:eastAsia="Times New Roman" w:hAnsi="Arial" w:cs="Arial"/>
          <w:b/>
          <w:noProof/>
          <w:color w:val="0059A5"/>
          <w:sz w:val="30"/>
          <w:szCs w:val="30"/>
          <w:lang w:eastAsia="en-GB"/>
        </w:rPr>
        <w:drawing>
          <wp:anchor distT="0" distB="0" distL="114300" distR="114300" simplePos="0" relativeHeight="251661312" behindDoc="0" locked="0" layoutInCell="1" allowOverlap="1" wp14:anchorId="769E1443" wp14:editId="297C3957">
            <wp:simplePos x="0" y="0"/>
            <wp:positionH relativeFrom="margin">
              <wp:posOffset>8810625</wp:posOffset>
            </wp:positionH>
            <wp:positionV relativeFrom="paragraph">
              <wp:posOffset>-117475</wp:posOffset>
            </wp:positionV>
            <wp:extent cx="743823" cy="900000"/>
            <wp:effectExtent l="0" t="0" r="0" b="0"/>
            <wp:wrapNone/>
            <wp:docPr id="9" name="Picture 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color w:val="0059A5"/>
          <w:sz w:val="44"/>
          <w:szCs w:val="44"/>
        </w:rPr>
        <w:t xml:space="preserve">The St. Bart’s </w:t>
      </w:r>
      <w:r w:rsidR="00113A38">
        <w:rPr>
          <w:rFonts w:ascii="Arial" w:eastAsia="Times New Roman" w:hAnsi="Arial" w:cs="Arial"/>
          <w:b/>
          <w:color w:val="0059A5"/>
          <w:sz w:val="44"/>
          <w:szCs w:val="44"/>
        </w:rPr>
        <w:t>Multi-</w:t>
      </w:r>
      <w:r>
        <w:rPr>
          <w:rFonts w:ascii="Arial" w:eastAsia="Times New Roman" w:hAnsi="Arial" w:cs="Arial"/>
          <w:b/>
          <w:color w:val="0059A5"/>
          <w:sz w:val="44"/>
          <w:szCs w:val="44"/>
        </w:rPr>
        <w:t>Academy Trust</w:t>
      </w:r>
    </w:p>
    <w:p w14:paraId="1EE9D239" w14:textId="77777777" w:rsidR="002E3F3D" w:rsidRPr="00113A38" w:rsidRDefault="00113A38" w:rsidP="00406DB7">
      <w:pPr>
        <w:pBdr>
          <w:bottom w:val="single" w:sz="4" w:space="1" w:color="auto"/>
        </w:pBdr>
        <w:spacing w:after="100" w:afterAutospacing="1"/>
        <w:jc w:val="center"/>
        <w:rPr>
          <w:rFonts w:ascii="Arial" w:eastAsia="Times New Roman" w:hAnsi="Arial" w:cs="Arial"/>
          <w:b/>
          <w:color w:val="0059A5"/>
          <w:sz w:val="40"/>
          <w:szCs w:val="40"/>
        </w:rPr>
      </w:pPr>
      <w:r w:rsidRPr="00113A38">
        <w:rPr>
          <w:rFonts w:ascii="Arial" w:eastAsia="Times New Roman" w:hAnsi="Arial" w:cs="Arial"/>
          <w:b/>
          <w:color w:val="0059A5"/>
          <w:sz w:val="40"/>
          <w:szCs w:val="40"/>
        </w:rPr>
        <w:t xml:space="preserve">Equalities Information and Objectives </w:t>
      </w:r>
      <w:r w:rsidR="00406DB7">
        <w:rPr>
          <w:rFonts w:ascii="Arial" w:eastAsia="Times New Roman" w:hAnsi="Arial" w:cs="Arial"/>
          <w:b/>
          <w:color w:val="0059A5"/>
          <w:sz w:val="40"/>
          <w:szCs w:val="40"/>
        </w:rPr>
        <w:t>Statement</w:t>
      </w:r>
    </w:p>
    <w:tbl>
      <w:tblPr>
        <w:tblStyle w:val="TableGrid"/>
        <w:tblW w:w="0" w:type="auto"/>
        <w:tblLayout w:type="fixed"/>
        <w:tblLook w:val="04A0" w:firstRow="1" w:lastRow="0" w:firstColumn="1" w:lastColumn="0" w:noHBand="0" w:noVBand="1"/>
      </w:tblPr>
      <w:tblGrid>
        <w:gridCol w:w="1271"/>
        <w:gridCol w:w="8371"/>
      </w:tblGrid>
      <w:tr w:rsidR="00A8453B" w14:paraId="67315ECB" w14:textId="77777777" w:rsidTr="00406DB7">
        <w:trPr>
          <w:trHeight w:val="425"/>
        </w:trPr>
        <w:tc>
          <w:tcPr>
            <w:tcW w:w="1271" w:type="dxa"/>
            <w:shd w:val="clear" w:color="auto" w:fill="D9D9D9" w:themeFill="background1" w:themeFillShade="D9"/>
            <w:vAlign w:val="center"/>
          </w:tcPr>
          <w:p w14:paraId="0B328DA8" w14:textId="77777777" w:rsidR="00A8453B" w:rsidRDefault="00A8453B" w:rsidP="00A8453B">
            <w:r>
              <w:rPr>
                <w:rFonts w:ascii="Arial" w:hAnsi="Arial" w:cs="Arial"/>
                <w:b/>
                <w:sz w:val="20"/>
                <w:szCs w:val="20"/>
              </w:rPr>
              <w:t>Academy:</w:t>
            </w:r>
          </w:p>
        </w:tc>
        <w:tc>
          <w:tcPr>
            <w:tcW w:w="8371" w:type="dxa"/>
            <w:shd w:val="clear" w:color="auto" w:fill="auto"/>
            <w:vAlign w:val="center"/>
          </w:tcPr>
          <w:p w14:paraId="2D711B4F" w14:textId="46FF0392" w:rsidR="00A8453B" w:rsidRDefault="00000000" w:rsidP="00A8453B">
            <w:sdt>
              <w:sdtPr>
                <w:rPr>
                  <w:rFonts w:ascii="Arial" w:hAnsi="Arial" w:cs="Arial"/>
                  <w:b/>
                  <w:sz w:val="20"/>
                  <w:szCs w:val="20"/>
                </w:rPr>
                <w:id w:val="-439911778"/>
                <w:placeholder>
                  <w:docPart w:val="34D22353EF524009807C07967BEC0E53"/>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EB4E8F">
                  <w:rPr>
                    <w:rFonts w:ascii="Arial" w:hAnsi="Arial" w:cs="Arial"/>
                    <w:b/>
                    <w:sz w:val="20"/>
                    <w:szCs w:val="20"/>
                  </w:rPr>
                  <w:t>Stoke Minster CofE Primary Academy</w:t>
                </w:r>
              </w:sdtContent>
            </w:sdt>
          </w:p>
        </w:tc>
      </w:tr>
      <w:tr w:rsidR="00406DB7" w14:paraId="7B41A0AF" w14:textId="77777777" w:rsidTr="00406DB7">
        <w:trPr>
          <w:trHeight w:val="425"/>
        </w:trPr>
        <w:tc>
          <w:tcPr>
            <w:tcW w:w="1271" w:type="dxa"/>
            <w:shd w:val="clear" w:color="auto" w:fill="D9D9D9" w:themeFill="background1" w:themeFillShade="D9"/>
            <w:vAlign w:val="center"/>
          </w:tcPr>
          <w:p w14:paraId="6C0E7B51" w14:textId="77777777" w:rsidR="00406DB7" w:rsidRDefault="00406DB7" w:rsidP="00A8453B">
            <w:pPr>
              <w:rPr>
                <w:rFonts w:ascii="Arial" w:hAnsi="Arial" w:cs="Arial"/>
                <w:b/>
                <w:sz w:val="20"/>
                <w:szCs w:val="20"/>
              </w:rPr>
            </w:pPr>
            <w:r>
              <w:rPr>
                <w:rFonts w:ascii="Arial" w:hAnsi="Arial" w:cs="Arial"/>
                <w:b/>
                <w:sz w:val="20"/>
                <w:szCs w:val="20"/>
              </w:rPr>
              <w:t>Year:</w:t>
            </w:r>
          </w:p>
        </w:tc>
        <w:tc>
          <w:tcPr>
            <w:tcW w:w="8371" w:type="dxa"/>
            <w:shd w:val="clear" w:color="auto" w:fill="auto"/>
            <w:vAlign w:val="center"/>
          </w:tcPr>
          <w:p w14:paraId="029DD002" w14:textId="0917F03A" w:rsidR="00406DB7" w:rsidRDefault="00EB4E8F" w:rsidP="00A8453B">
            <w:pPr>
              <w:rPr>
                <w:rFonts w:ascii="Arial" w:hAnsi="Arial" w:cs="Arial"/>
                <w:b/>
                <w:sz w:val="20"/>
                <w:szCs w:val="20"/>
              </w:rPr>
            </w:pPr>
            <w:r w:rsidRPr="00C76D92">
              <w:rPr>
                <w:rFonts w:ascii="Arial" w:hAnsi="Arial" w:cs="Arial"/>
                <w:b/>
                <w:color w:val="000000" w:themeColor="text1"/>
                <w:sz w:val="20"/>
                <w:szCs w:val="20"/>
              </w:rPr>
              <w:t>2023-2027</w:t>
            </w:r>
          </w:p>
        </w:tc>
      </w:tr>
    </w:tbl>
    <w:p w14:paraId="1FBE501E" w14:textId="77777777" w:rsidR="00113A38" w:rsidRDefault="00113A38" w:rsidP="00113A38">
      <w:pPr>
        <w:pStyle w:val="SBMATParagraph"/>
        <w:spacing w:after="0" w:line="240" w:lineRule="auto"/>
      </w:pPr>
    </w:p>
    <w:p w14:paraId="631440B9" w14:textId="77777777" w:rsidR="00113A38" w:rsidRDefault="00113A38" w:rsidP="00113A38">
      <w:pPr>
        <w:pStyle w:val="SBMATParagraph"/>
      </w:pPr>
      <w:r w:rsidRPr="00113A38">
        <w:t>Promoting equality is at the heart of the St Bart’s Multi- Academy Trust’s mission. Our moral purpose is to provide the best education and curriculum in all our academies, enabling every child to realise their full potential. A commitment to equality of opportunity for both pupils and staff is at the core of everything we</w:t>
      </w:r>
      <w:r>
        <w:t xml:space="preserve"> do. </w:t>
      </w:r>
      <w:r w:rsidRPr="00113A38">
        <w:t xml:space="preserve">Through the positive promotion of equality, </w:t>
      </w:r>
      <w:proofErr w:type="gramStart"/>
      <w:r w:rsidRPr="00113A38">
        <w:t>and also</w:t>
      </w:r>
      <w:proofErr w:type="gramEnd"/>
      <w:r w:rsidRPr="00113A38">
        <w:t xml:space="preserve"> by challenging any form of bullying and harassment and creating an environment which champions respect for all, we aim to eliminate discrimination and fulfil our obligations under the Equalities Act 2010.</w:t>
      </w:r>
    </w:p>
    <w:p w14:paraId="1B03F165" w14:textId="77777777" w:rsidR="00113A38" w:rsidRPr="00113A38" w:rsidRDefault="00113A38" w:rsidP="00113A38">
      <w:pPr>
        <w:pStyle w:val="SBMATParagraph"/>
        <w:spacing w:after="0" w:line="240" w:lineRule="auto"/>
      </w:pPr>
    </w:p>
    <w:p w14:paraId="015070A9" w14:textId="77777777" w:rsidR="00113A38" w:rsidRPr="00113A38" w:rsidRDefault="00113A38" w:rsidP="00113A38">
      <w:pPr>
        <w:pStyle w:val="SBMATHeading1"/>
      </w:pPr>
      <w:r w:rsidRPr="00113A38">
        <w:t>Vision Statement</w:t>
      </w:r>
    </w:p>
    <w:p w14:paraId="14C09CF6" w14:textId="123BCDFC" w:rsidR="00113A38" w:rsidRPr="00001927" w:rsidRDefault="00EB4E8F" w:rsidP="00113A38">
      <w:pPr>
        <w:pStyle w:val="SBMATParagraph"/>
        <w:rPr>
          <w:color w:val="000000" w:themeColor="text1"/>
        </w:rPr>
      </w:pPr>
      <w:r w:rsidRPr="00001927">
        <w:rPr>
          <w:color w:val="000000" w:themeColor="text1"/>
          <w:shd w:val="clear" w:color="auto" w:fill="FFFFFF"/>
        </w:rPr>
        <w:t xml:space="preserve">Enabling children to ‘grow and flourish’ is central to all that the school offers our children and community, this is underpinned by our Christian Values of Faith, Hope and Love. At Stoke Minster, we hold the belief that all children are valued, unique and created in God’s image; we recognise that all children flourish at different rates and in different areas. We are confident that by creating the correct environment for our children, alongside providing enrichment opportunities both within the curriculum and through the provision of extra-curricular activities we enable children to flourish and achieve their potential. We recognise that as unique individuals flourishing is different for all children, but our provision aims to equip our children with the life skills necessary to enable them to become balanced, </w:t>
      </w:r>
      <w:proofErr w:type="gramStart"/>
      <w:r w:rsidRPr="00001927">
        <w:rPr>
          <w:color w:val="000000" w:themeColor="text1"/>
          <w:shd w:val="clear" w:color="auto" w:fill="FFFFFF"/>
        </w:rPr>
        <w:t>creative</w:t>
      </w:r>
      <w:proofErr w:type="gramEnd"/>
      <w:r w:rsidRPr="00001927">
        <w:rPr>
          <w:color w:val="000000" w:themeColor="text1"/>
          <w:shd w:val="clear" w:color="auto" w:fill="FFFFFF"/>
        </w:rPr>
        <w:t xml:space="preserve"> and successful individuals with a sense of morality, purpose, faith and determination – to experience life in its fullness.</w:t>
      </w:r>
    </w:p>
    <w:p w14:paraId="3C52336F" w14:textId="77777777" w:rsidR="00113A38" w:rsidRPr="00113A38" w:rsidRDefault="00113A38" w:rsidP="00113A38">
      <w:pPr>
        <w:pStyle w:val="SBMATHeading1"/>
      </w:pPr>
      <w:r w:rsidRPr="00113A38">
        <w:t>Specific Statutory Duties</w:t>
      </w:r>
    </w:p>
    <w:p w14:paraId="388C0E62" w14:textId="7C564C13" w:rsidR="00113A38" w:rsidRDefault="00000000" w:rsidP="00113A38">
      <w:pPr>
        <w:pStyle w:val="SBMATParagraph"/>
      </w:pPr>
      <w:sdt>
        <w:sdtPr>
          <w:rPr>
            <w:bCs/>
          </w:rPr>
          <w:id w:val="533390484"/>
          <w:placeholder>
            <w:docPart w:val="BE63FC5AA8364128A17F45E7F1951FC6"/>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EB4E8F" w:rsidRPr="00C76D92">
            <w:rPr>
              <w:bCs/>
            </w:rPr>
            <w:t>Stoke Minster CofE Primary Academy</w:t>
          </w:r>
        </w:sdtContent>
      </w:sdt>
      <w:r w:rsidR="00113A38" w:rsidRPr="00C76D92">
        <w:rPr>
          <w:bCs/>
        </w:rPr>
        <w:t xml:space="preserve"> aims</w:t>
      </w:r>
      <w:r w:rsidR="00113A38">
        <w:t xml:space="preserve"> to meet its obligations under the public sector equality duty by having due regard to the need to:  </w:t>
      </w:r>
    </w:p>
    <w:p w14:paraId="7010A894" w14:textId="77777777" w:rsidR="00113A38" w:rsidRDefault="00113A38" w:rsidP="00113A38">
      <w:pPr>
        <w:pStyle w:val="SBMATBullet"/>
      </w:pPr>
      <w:r>
        <w:t xml:space="preserve">Eliminate discrimination and other conduct that is prohibited by the Equality Act 2010  </w:t>
      </w:r>
    </w:p>
    <w:p w14:paraId="4A2033F2" w14:textId="77777777" w:rsidR="00113A38" w:rsidRDefault="00113A38" w:rsidP="00113A38">
      <w:pPr>
        <w:pStyle w:val="SBMATBullet"/>
      </w:pPr>
      <w:r>
        <w:t xml:space="preserve">Advance equality of opportunity between people who share a protected characteristic and people who do not share it  </w:t>
      </w:r>
    </w:p>
    <w:p w14:paraId="5075A042" w14:textId="77777777" w:rsidR="00113A38" w:rsidRDefault="00113A38" w:rsidP="00113A38">
      <w:pPr>
        <w:pStyle w:val="SBMATBullet"/>
      </w:pPr>
      <w:r>
        <w:t>Foster good relations across all characteristics – between people who share a protected characteristic and people who do not share it</w:t>
      </w:r>
    </w:p>
    <w:p w14:paraId="4B91D98B" w14:textId="77777777" w:rsidR="00113A38" w:rsidRDefault="00113A38" w:rsidP="00113A38">
      <w:pPr>
        <w:pStyle w:val="SBMATParagraph"/>
        <w:spacing w:after="0" w:line="240" w:lineRule="auto"/>
      </w:pPr>
    </w:p>
    <w:p w14:paraId="355393F8" w14:textId="5328A717" w:rsidR="00113A38" w:rsidRDefault="00000000" w:rsidP="00113A38">
      <w:pPr>
        <w:pStyle w:val="SBMATParagraph"/>
      </w:pPr>
      <w:sdt>
        <w:sdtPr>
          <w:rPr>
            <w:bCs/>
          </w:rPr>
          <w:id w:val="790787195"/>
          <w:placeholder>
            <w:docPart w:val="54E699491F1E48CC809266B7E750766F"/>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EB4E8F" w:rsidRPr="00C76D92">
            <w:rPr>
              <w:bCs/>
            </w:rPr>
            <w:t>Stoke Minster CofE Primary Academy</w:t>
          </w:r>
        </w:sdtContent>
      </w:sdt>
      <w:r w:rsidR="00113A38" w:rsidRPr="00C76D92">
        <w:rPr>
          <w:bCs/>
        </w:rPr>
        <w:t xml:space="preserve"> has</w:t>
      </w:r>
      <w:r w:rsidR="00113A38">
        <w:t xml:space="preserve"> a statutory duty to publish an Equality Information and Objectives Statement, as such we will publish this statement and our objectives on the Academy website and raise awareness of the plan through the Academy newsletter/social media, assemblies/worship, staff meetings and other communications.</w:t>
      </w:r>
    </w:p>
    <w:p w14:paraId="62606F34" w14:textId="77777777" w:rsidR="00113A38" w:rsidRDefault="00113A38" w:rsidP="00113A38">
      <w:pPr>
        <w:pStyle w:val="SBMATParagraph"/>
      </w:pPr>
      <w:r>
        <w:t>The Academy Equality Objectives are updated every 4 years with progress analysed annually. The Academy must publish information relating to persons who share a relevant protected characteristic who are affected by their policies and practices, this information will be updated annually.</w:t>
      </w:r>
    </w:p>
    <w:p w14:paraId="2896FD20" w14:textId="77777777" w:rsidR="00113A38" w:rsidRDefault="00113A38" w:rsidP="00113A38">
      <w:pPr>
        <w:pStyle w:val="SBMATParagraph"/>
      </w:pPr>
    </w:p>
    <w:p w14:paraId="4379894B" w14:textId="77777777" w:rsidR="00113A38" w:rsidRDefault="00113A38" w:rsidP="00113A38">
      <w:pPr>
        <w:pStyle w:val="SBMATParagraph"/>
      </w:pPr>
    </w:p>
    <w:p w14:paraId="2894E5D4" w14:textId="77777777" w:rsidR="00113A38" w:rsidRDefault="00113A38" w:rsidP="00113A38">
      <w:pPr>
        <w:pStyle w:val="SBMATParagraph"/>
      </w:pPr>
    </w:p>
    <w:p w14:paraId="7341B8D9" w14:textId="77777777" w:rsidR="00113A38" w:rsidRDefault="00113A38" w:rsidP="00113A38">
      <w:pPr>
        <w:pStyle w:val="SBMATParagraph"/>
      </w:pPr>
    </w:p>
    <w:p w14:paraId="3B5D5DEF" w14:textId="77777777" w:rsidR="00113A38" w:rsidRDefault="00113A38" w:rsidP="00113A38">
      <w:pPr>
        <w:pStyle w:val="SBMATParagraph"/>
      </w:pPr>
    </w:p>
    <w:p w14:paraId="07E97278" w14:textId="77777777" w:rsidR="00113A38" w:rsidRDefault="00113A38" w:rsidP="00113A38">
      <w:pPr>
        <w:pStyle w:val="SBMATParagraph"/>
      </w:pPr>
    </w:p>
    <w:p w14:paraId="21D91480" w14:textId="77777777" w:rsidR="00113A38" w:rsidRDefault="00113A38" w:rsidP="00113A38">
      <w:pPr>
        <w:pStyle w:val="SBMATParagraph"/>
      </w:pPr>
    </w:p>
    <w:p w14:paraId="1FF4411A" w14:textId="77777777" w:rsidR="00113A38" w:rsidRDefault="00113A38" w:rsidP="00113A38">
      <w:pPr>
        <w:pStyle w:val="SBMATParagraph"/>
      </w:pPr>
    </w:p>
    <w:p w14:paraId="78724AAC" w14:textId="77777777" w:rsidR="00113A38" w:rsidRDefault="00113A38" w:rsidP="00113A38">
      <w:pPr>
        <w:pStyle w:val="SBMATParagraph"/>
      </w:pPr>
    </w:p>
    <w:p w14:paraId="53A7AC95" w14:textId="77777777" w:rsidR="00113A38" w:rsidRDefault="00113A38" w:rsidP="00113A38">
      <w:pPr>
        <w:pStyle w:val="SBMATHeading1"/>
      </w:pPr>
      <w:r>
        <w:t xml:space="preserve">Eliminate discrimination and other conduct that is prohibited by the Equality Act 2010  </w:t>
      </w:r>
    </w:p>
    <w:p w14:paraId="7D355FB7" w14:textId="5FCE0149" w:rsidR="00EB4E8F" w:rsidRPr="00EB4E8F" w:rsidRDefault="00000000" w:rsidP="00EB4E8F">
      <w:pPr>
        <w:pStyle w:val="SBMATParagraph"/>
        <w:rPr>
          <w:bCs/>
        </w:rPr>
      </w:pPr>
      <w:sdt>
        <w:sdtPr>
          <w:rPr>
            <w:bCs/>
          </w:rPr>
          <w:id w:val="238603067"/>
          <w:placeholder>
            <w:docPart w:val="CB50C78E42F8493DA2DC51F142C7EE92"/>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EB4E8F" w:rsidRPr="00EB4E8F">
            <w:rPr>
              <w:bCs/>
            </w:rPr>
            <w:t>Stoke Minster CofE Primary Academy</w:t>
          </w:r>
        </w:sdtContent>
      </w:sdt>
      <w:r w:rsidR="00F03D54" w:rsidRPr="00EB4E8F">
        <w:rPr>
          <w:bCs/>
        </w:rPr>
        <w:t xml:space="preserve"> </w:t>
      </w:r>
      <w:r w:rsidR="00113A38" w:rsidRPr="00EB4E8F">
        <w:rPr>
          <w:bCs/>
        </w:rPr>
        <w:t xml:space="preserve">eliminates discrimination </w:t>
      </w:r>
      <w:r w:rsidR="00EB4E8F" w:rsidRPr="00EB4E8F">
        <w:rPr>
          <w:bCs/>
        </w:rPr>
        <w:t xml:space="preserve">in </w:t>
      </w:r>
      <w:proofErr w:type="gramStart"/>
      <w:r w:rsidR="00EB4E8F" w:rsidRPr="00EB4E8F">
        <w:rPr>
          <w:bCs/>
        </w:rPr>
        <w:t>a number of</w:t>
      </w:r>
      <w:proofErr w:type="gramEnd"/>
      <w:r w:rsidR="00EB4E8F" w:rsidRPr="00EB4E8F">
        <w:rPr>
          <w:bCs/>
        </w:rPr>
        <w:t xml:space="preserve"> ways. We ensure that our curriculum </w:t>
      </w:r>
      <w:proofErr w:type="spellStart"/>
      <w:r w:rsidR="00EB4E8F" w:rsidRPr="00EB4E8F">
        <w:rPr>
          <w:bCs/>
        </w:rPr>
        <w:t>relflects</w:t>
      </w:r>
      <w:proofErr w:type="spellEnd"/>
      <w:r w:rsidR="00EB4E8F" w:rsidRPr="00EB4E8F">
        <w:rPr>
          <w:bCs/>
        </w:rPr>
        <w:t xml:space="preserve"> ou</w:t>
      </w:r>
      <w:r w:rsidR="00EB4E8F">
        <w:rPr>
          <w:bCs/>
        </w:rPr>
        <w:t xml:space="preserve">r </w:t>
      </w:r>
      <w:r w:rsidR="00EB4E8F" w:rsidRPr="00EB4E8F">
        <w:rPr>
          <w:bCs/>
        </w:rPr>
        <w:t xml:space="preserve">community and gives the children the opportunity to learn about and celebrate a wide range of countries, </w:t>
      </w:r>
      <w:proofErr w:type="gramStart"/>
      <w:r w:rsidR="00EB4E8F" w:rsidRPr="00EB4E8F">
        <w:rPr>
          <w:bCs/>
        </w:rPr>
        <w:t>cultures</w:t>
      </w:r>
      <w:proofErr w:type="gramEnd"/>
      <w:r w:rsidR="00EB4E8F" w:rsidRPr="00EB4E8F">
        <w:rPr>
          <w:bCs/>
        </w:rPr>
        <w:t xml:space="preserve"> and religions.</w:t>
      </w:r>
      <w:r w:rsidR="00EB4E8F">
        <w:rPr>
          <w:bCs/>
        </w:rPr>
        <w:t xml:space="preserve"> </w:t>
      </w:r>
    </w:p>
    <w:p w14:paraId="2499B4E9" w14:textId="771C9CBB" w:rsidR="00EB4E8F" w:rsidRPr="00EB4E8F" w:rsidRDefault="00EB4E8F" w:rsidP="00EB4E8F">
      <w:pPr>
        <w:pStyle w:val="SBMATParagraph"/>
        <w:rPr>
          <w:bCs/>
        </w:rPr>
      </w:pPr>
      <w:r w:rsidRPr="00EB4E8F">
        <w:rPr>
          <w:bCs/>
        </w:rPr>
        <w:t xml:space="preserve">We are an inclusive school who cater for the needs of our children and work hard to challenge negative stereotypes. </w:t>
      </w:r>
    </w:p>
    <w:p w14:paraId="007C2666" w14:textId="598EA2CB" w:rsidR="00EB4E8F" w:rsidRDefault="00EB4E8F" w:rsidP="00EB4E8F">
      <w:pPr>
        <w:pStyle w:val="SBMATParagraph"/>
        <w:rPr>
          <w:bCs/>
        </w:rPr>
      </w:pPr>
      <w:r>
        <w:rPr>
          <w:bCs/>
        </w:rPr>
        <w:t xml:space="preserve">All children are given the opportunity to take part in a range of </w:t>
      </w:r>
      <w:proofErr w:type="spellStart"/>
      <w:r>
        <w:rPr>
          <w:bCs/>
        </w:rPr>
        <w:t>extra curricular</w:t>
      </w:r>
      <w:proofErr w:type="spellEnd"/>
      <w:r>
        <w:rPr>
          <w:bCs/>
        </w:rPr>
        <w:t xml:space="preserve"> clubs and these are well attended. </w:t>
      </w:r>
    </w:p>
    <w:p w14:paraId="0A113C45" w14:textId="12EDB87C" w:rsidR="00EB4E8F" w:rsidRDefault="00EB4E8F" w:rsidP="00EB4E8F">
      <w:pPr>
        <w:pStyle w:val="SBMATParagraph"/>
        <w:rPr>
          <w:bCs/>
        </w:rPr>
      </w:pPr>
      <w:r>
        <w:rPr>
          <w:bCs/>
        </w:rPr>
        <w:t>Our range of policies, including the relational behaviour policy</w:t>
      </w:r>
      <w:r w:rsidR="00001927">
        <w:rPr>
          <w:bCs/>
        </w:rPr>
        <w:t xml:space="preserve"> and equality policy, ensure that </w:t>
      </w:r>
      <w:proofErr w:type="spellStart"/>
      <w:r w:rsidR="00001927">
        <w:rPr>
          <w:bCs/>
        </w:rPr>
        <w:t>discrimantion</w:t>
      </w:r>
      <w:proofErr w:type="spellEnd"/>
      <w:r w:rsidR="00001927">
        <w:rPr>
          <w:bCs/>
        </w:rPr>
        <w:t xml:space="preserve"> and prohibited conduct is expressly noted. </w:t>
      </w:r>
    </w:p>
    <w:p w14:paraId="632F0979" w14:textId="77777777" w:rsidR="00EB4E8F" w:rsidRPr="00EB4E8F" w:rsidRDefault="00EB4E8F" w:rsidP="00EB4E8F">
      <w:pPr>
        <w:pStyle w:val="SBMATParagraph"/>
        <w:rPr>
          <w:bCs/>
        </w:rPr>
      </w:pPr>
    </w:p>
    <w:p w14:paraId="5713BB79" w14:textId="77777777" w:rsidR="00113A38" w:rsidRDefault="00113A38" w:rsidP="00001927">
      <w:pPr>
        <w:pStyle w:val="SBMATParagraph"/>
        <w:spacing w:after="0" w:line="240" w:lineRule="auto"/>
        <w:ind w:left="0" w:firstLine="0"/>
      </w:pPr>
    </w:p>
    <w:p w14:paraId="2B0BE5DA" w14:textId="77777777" w:rsidR="00113A38" w:rsidRDefault="00113A38" w:rsidP="00F03D54">
      <w:pPr>
        <w:pStyle w:val="SBMATHeading1"/>
      </w:pPr>
      <w:r>
        <w:t xml:space="preserve">Advance equality of opportunity between people who share a protected characteristic and people who do not share it  </w:t>
      </w:r>
    </w:p>
    <w:p w14:paraId="027DAE52" w14:textId="73FFF906" w:rsidR="00113A38" w:rsidRPr="00F03D54" w:rsidRDefault="00000000" w:rsidP="00F03D54">
      <w:pPr>
        <w:pStyle w:val="SBMATParagraph"/>
      </w:pPr>
      <w:sdt>
        <w:sdtPr>
          <w:rPr>
            <w:bCs/>
          </w:rPr>
          <w:id w:val="1078486058"/>
          <w:placeholder>
            <w:docPart w:val="07032625AABB4E14A1E314787A9BE277"/>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001927" w:rsidRPr="00C76D92">
            <w:rPr>
              <w:bCs/>
            </w:rPr>
            <w:t>Stoke Minster CofE Primary Academy</w:t>
          </w:r>
        </w:sdtContent>
      </w:sdt>
      <w:r w:rsidR="00AE767B" w:rsidRPr="00C76D92">
        <w:rPr>
          <w:bCs/>
        </w:rPr>
        <w:t xml:space="preserve"> </w:t>
      </w:r>
      <w:r w:rsidR="00113A38" w:rsidRPr="00C76D92">
        <w:rPr>
          <w:bCs/>
        </w:rPr>
        <w:t>will</w:t>
      </w:r>
      <w:r w:rsidR="00113A38" w:rsidRPr="00F03D54">
        <w:t xml:space="preserve"> advance equality of opportunity by</w:t>
      </w:r>
      <w:r w:rsidR="00001927">
        <w:t xml:space="preserve"> encouraging involvement in our </w:t>
      </w:r>
      <w:proofErr w:type="gramStart"/>
      <w:r w:rsidR="00001927">
        <w:t>girls</w:t>
      </w:r>
      <w:proofErr w:type="gramEnd"/>
      <w:r w:rsidR="00001927">
        <w:t xml:space="preserve"> football team, adapting our learning environments to support neuro diverse learners, appointing a ‘young </w:t>
      </w:r>
      <w:proofErr w:type="spellStart"/>
      <w:r w:rsidR="00001927">
        <w:t>interpretor</w:t>
      </w:r>
      <w:proofErr w:type="spellEnd"/>
      <w:r w:rsidR="00001927">
        <w:t>’ team to support new EAL learners into the school, employing a therapy dog to support children in need of emotional support and directing a member of staff to work with children who require speech and language support.</w:t>
      </w:r>
    </w:p>
    <w:p w14:paraId="394F8434" w14:textId="77777777" w:rsidR="00113A38" w:rsidRDefault="00113A38" w:rsidP="00AE767B">
      <w:pPr>
        <w:pStyle w:val="SBMATParagraph"/>
        <w:spacing w:after="0" w:line="240" w:lineRule="auto"/>
      </w:pPr>
    </w:p>
    <w:p w14:paraId="3A8FA3E5" w14:textId="77777777" w:rsidR="00113A38" w:rsidRDefault="00113A38" w:rsidP="00AE767B">
      <w:pPr>
        <w:pStyle w:val="SBMATHeading1"/>
      </w:pPr>
      <w:r>
        <w:t xml:space="preserve">Foster good relations across all characteristics – between people who share a protected characteristic and people who do not share it. </w:t>
      </w:r>
    </w:p>
    <w:p w14:paraId="338F5C56" w14:textId="3B1618E4" w:rsidR="00113A38" w:rsidRPr="00AE767B" w:rsidRDefault="00000000" w:rsidP="00AE767B">
      <w:pPr>
        <w:pStyle w:val="SBMATParagraph"/>
      </w:pPr>
      <w:sdt>
        <w:sdtPr>
          <w:rPr>
            <w:bCs/>
          </w:rPr>
          <w:id w:val="-2055231358"/>
          <w:placeholder>
            <w:docPart w:val="FD6209A0523B4BADB30B0DDE5F80410A"/>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C76D92" w:rsidRPr="00C76D92">
            <w:rPr>
              <w:bCs/>
            </w:rPr>
            <w:t>Stoke Minster CofE Primary Academy</w:t>
          </w:r>
        </w:sdtContent>
      </w:sdt>
      <w:r w:rsidR="00F03D54">
        <w:t xml:space="preserve"> </w:t>
      </w:r>
      <w:r w:rsidR="00113A38" w:rsidRPr="00AE767B">
        <w:t xml:space="preserve">aims to foster good relations between those who share a protected characteristic and those who do not share it by: </w:t>
      </w:r>
      <w:r w:rsidR="00001927">
        <w:t>Appointing a Chaplain Team to support with prayer during breaktimes, delivering a PSHE curriculum which promotes tolerance and friendship, celebrating the range of cultures and religions we have across the school by holding special days and visiting places of worship, working closely with the Reverend at our local church.</w:t>
      </w:r>
    </w:p>
    <w:p w14:paraId="3BD8FD77" w14:textId="77777777" w:rsidR="00AE767B" w:rsidRDefault="00AE767B">
      <w:pPr>
        <w:rPr>
          <w:rFonts w:ascii="Arial" w:hAnsi="Arial" w:cs="Arial"/>
          <w:sz w:val="20"/>
          <w:szCs w:val="20"/>
        </w:rPr>
      </w:pPr>
      <w:r>
        <w:br w:type="page"/>
      </w:r>
    </w:p>
    <w:p w14:paraId="0E809659" w14:textId="30337D0A" w:rsidR="00113A38" w:rsidRDefault="00113A38" w:rsidP="00AE767B">
      <w:pPr>
        <w:pStyle w:val="SBMATHeading1"/>
      </w:pPr>
      <w:r>
        <w:lastRenderedPageBreak/>
        <w:t xml:space="preserve">Pupil Characteristics – Academic Year </w:t>
      </w:r>
      <w:r w:rsidR="00001927">
        <w:t>2023</w:t>
      </w:r>
    </w:p>
    <w:p w14:paraId="76149F2F" w14:textId="5F1ED23D" w:rsidR="00113A38" w:rsidRPr="00C76D92" w:rsidRDefault="00113A38" w:rsidP="00AE767B">
      <w:pPr>
        <w:pStyle w:val="SBMATParagraph"/>
        <w:rPr>
          <w:color w:val="000000" w:themeColor="text1"/>
        </w:rPr>
      </w:pPr>
      <w:r w:rsidRPr="009A5E30">
        <w:rPr>
          <w:b/>
        </w:rPr>
        <w:t>Total Number of Pupils on roll:</w:t>
      </w:r>
      <w:r w:rsidRPr="00AE767B">
        <w:t xml:space="preserve"> </w:t>
      </w:r>
      <w:r w:rsidR="00001927" w:rsidRPr="00C76D92">
        <w:rPr>
          <w:b/>
          <w:color w:val="000000" w:themeColor="text1"/>
        </w:rPr>
        <w:t>389</w:t>
      </w:r>
    </w:p>
    <w:tbl>
      <w:tblPr>
        <w:tblStyle w:val="TableGrid0"/>
        <w:tblW w:w="9640" w:type="dxa"/>
        <w:jc w:val="center"/>
        <w:tblInd w:w="0" w:type="dxa"/>
        <w:tblLayout w:type="fixed"/>
        <w:tblCellMar>
          <w:top w:w="57" w:type="dxa"/>
          <w:left w:w="57" w:type="dxa"/>
          <w:bottom w:w="57" w:type="dxa"/>
          <w:right w:w="57" w:type="dxa"/>
        </w:tblCellMar>
        <w:tblLook w:val="04A0" w:firstRow="1" w:lastRow="0" w:firstColumn="1" w:lastColumn="0" w:noHBand="0" w:noVBand="1"/>
      </w:tblPr>
      <w:tblGrid>
        <w:gridCol w:w="964"/>
        <w:gridCol w:w="964"/>
        <w:gridCol w:w="964"/>
        <w:gridCol w:w="964"/>
        <w:gridCol w:w="964"/>
        <w:gridCol w:w="964"/>
        <w:gridCol w:w="964"/>
        <w:gridCol w:w="964"/>
        <w:gridCol w:w="964"/>
        <w:gridCol w:w="964"/>
      </w:tblGrid>
      <w:tr w:rsidR="009A5E30" w14:paraId="260D03FB" w14:textId="77777777" w:rsidTr="009A5E30">
        <w:trPr>
          <w:trHeight w:val="567"/>
          <w:jc w:val="center"/>
        </w:trPr>
        <w:tc>
          <w:tcPr>
            <w:tcW w:w="964" w:type="dxa"/>
            <w:tcBorders>
              <w:top w:val="nil"/>
              <w:left w:val="nil"/>
              <w:bottom w:val="single" w:sz="4" w:space="0" w:color="000000"/>
              <w:right w:val="single" w:sz="4" w:space="0" w:color="000000"/>
            </w:tcBorders>
          </w:tcPr>
          <w:p w14:paraId="102BB986" w14:textId="77777777" w:rsidR="00AE767B" w:rsidRDefault="00AE767B" w:rsidP="008C35B6">
            <w:pPr>
              <w:spacing w:line="259" w:lineRule="auto"/>
            </w:pP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790F6F"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Male</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5219A6"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Female</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AEC6C1"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FSM</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0B9E99"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PP</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D02E2B"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EAL</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88189E"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In Care /</w:t>
            </w:r>
            <w:r w:rsidR="009A5E30">
              <w:rPr>
                <w:rFonts w:ascii="Arial" w:eastAsiaTheme="minorHAnsi" w:hAnsi="Arial" w:cs="Arial"/>
                <w:b/>
                <w:sz w:val="16"/>
                <w:szCs w:val="16"/>
              </w:rPr>
              <w:t xml:space="preserve"> </w:t>
            </w:r>
            <w:r w:rsidRPr="009A5E30">
              <w:rPr>
                <w:rFonts w:ascii="Arial" w:eastAsiaTheme="minorHAnsi" w:hAnsi="Arial" w:cs="Arial"/>
                <w:b/>
                <w:sz w:val="16"/>
                <w:szCs w:val="16"/>
              </w:rPr>
              <w:t>Looked</w:t>
            </w:r>
          </w:p>
          <w:p w14:paraId="00251595"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After</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B9A0BD"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SEN</w:t>
            </w:r>
          </w:p>
          <w:p w14:paraId="51584D0F"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Support</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911715"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EHCP</w:t>
            </w:r>
          </w:p>
        </w:tc>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2F6A47" w14:textId="77777777" w:rsidR="00AE767B" w:rsidRPr="009A5E30" w:rsidRDefault="00AE767B" w:rsidP="009A5E30">
            <w:pPr>
              <w:jc w:val="center"/>
              <w:rPr>
                <w:rFonts w:ascii="Arial" w:eastAsiaTheme="minorHAnsi" w:hAnsi="Arial" w:cs="Arial"/>
                <w:b/>
                <w:sz w:val="16"/>
                <w:szCs w:val="16"/>
              </w:rPr>
            </w:pPr>
            <w:r w:rsidRPr="009A5E30">
              <w:rPr>
                <w:rFonts w:ascii="Arial" w:eastAsiaTheme="minorHAnsi" w:hAnsi="Arial" w:cs="Arial"/>
                <w:b/>
                <w:sz w:val="16"/>
                <w:szCs w:val="16"/>
              </w:rPr>
              <w:t>GRT</w:t>
            </w:r>
          </w:p>
        </w:tc>
      </w:tr>
      <w:tr w:rsidR="009A5E30" w14:paraId="01D26F8A" w14:textId="77777777" w:rsidTr="009A5E30">
        <w:trPr>
          <w:trHeight w:val="283"/>
          <w:jc w:val="center"/>
        </w:trPr>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5E7405" w14:textId="77777777" w:rsidR="00AE767B" w:rsidRPr="009A5E30" w:rsidRDefault="00AE767B" w:rsidP="009A5E30">
            <w:pPr>
              <w:jc w:val="center"/>
              <w:rPr>
                <w:rFonts w:ascii="Arial" w:hAnsi="Arial" w:cs="Arial"/>
                <w:b/>
                <w:sz w:val="16"/>
                <w:szCs w:val="16"/>
              </w:rPr>
            </w:pPr>
            <w:r w:rsidRPr="009A5E30">
              <w:rPr>
                <w:rFonts w:ascii="Arial" w:hAnsi="Arial" w:cs="Arial"/>
                <w:b/>
                <w:sz w:val="16"/>
                <w:szCs w:val="16"/>
              </w:rPr>
              <w:t xml:space="preserve">Nursery </w:t>
            </w:r>
          </w:p>
        </w:tc>
        <w:tc>
          <w:tcPr>
            <w:tcW w:w="964" w:type="dxa"/>
            <w:tcBorders>
              <w:top w:val="single" w:sz="4" w:space="0" w:color="000000"/>
              <w:left w:val="single" w:sz="4" w:space="0" w:color="000000"/>
              <w:bottom w:val="single" w:sz="4" w:space="0" w:color="000000"/>
              <w:right w:val="single" w:sz="4" w:space="0" w:color="000000"/>
            </w:tcBorders>
            <w:vAlign w:val="center"/>
          </w:tcPr>
          <w:p w14:paraId="2E95DABB" w14:textId="5D6D3444" w:rsidR="00AE767B" w:rsidRPr="000125AB" w:rsidRDefault="00673EC7" w:rsidP="008C35B6">
            <w:pPr>
              <w:spacing w:line="259" w:lineRule="auto"/>
              <w:ind w:left="1"/>
              <w:jc w:val="center"/>
              <w:rPr>
                <w:rFonts w:ascii="Arial" w:hAnsi="Arial" w:cs="Arial"/>
                <w:sz w:val="20"/>
                <w:szCs w:val="20"/>
              </w:rPr>
            </w:pPr>
            <w:r>
              <w:rPr>
                <w:rFonts w:ascii="Arial" w:hAnsi="Arial" w:cs="Arial"/>
                <w:sz w:val="20"/>
                <w:szCs w:val="20"/>
              </w:rPr>
              <w:t>18</w:t>
            </w:r>
          </w:p>
        </w:tc>
        <w:tc>
          <w:tcPr>
            <w:tcW w:w="964" w:type="dxa"/>
            <w:tcBorders>
              <w:top w:val="single" w:sz="4" w:space="0" w:color="000000"/>
              <w:left w:val="single" w:sz="4" w:space="0" w:color="000000"/>
              <w:bottom w:val="single" w:sz="4" w:space="0" w:color="000000"/>
              <w:right w:val="single" w:sz="4" w:space="0" w:color="000000"/>
            </w:tcBorders>
            <w:vAlign w:val="center"/>
          </w:tcPr>
          <w:p w14:paraId="45F4F586" w14:textId="25BC098C" w:rsidR="00AE767B" w:rsidRPr="000125AB" w:rsidRDefault="00673EC7" w:rsidP="008C35B6">
            <w:pPr>
              <w:spacing w:line="259" w:lineRule="auto"/>
              <w:ind w:left="1"/>
              <w:jc w:val="center"/>
              <w:rPr>
                <w:rFonts w:ascii="Arial" w:hAnsi="Arial" w:cs="Arial"/>
                <w:sz w:val="20"/>
                <w:szCs w:val="20"/>
              </w:rPr>
            </w:pPr>
            <w:r>
              <w:rPr>
                <w:rFonts w:ascii="Arial" w:hAnsi="Arial" w:cs="Arial"/>
                <w:sz w:val="20"/>
                <w:szCs w:val="20"/>
              </w:rPr>
              <w:t>13</w:t>
            </w:r>
          </w:p>
        </w:tc>
        <w:tc>
          <w:tcPr>
            <w:tcW w:w="964" w:type="dxa"/>
            <w:tcBorders>
              <w:top w:val="single" w:sz="4" w:space="0" w:color="000000"/>
              <w:left w:val="single" w:sz="4" w:space="0" w:color="000000"/>
              <w:bottom w:val="single" w:sz="4" w:space="0" w:color="000000"/>
              <w:right w:val="single" w:sz="4" w:space="0" w:color="000000"/>
            </w:tcBorders>
            <w:vAlign w:val="center"/>
          </w:tcPr>
          <w:p w14:paraId="617BFB5B" w14:textId="39C70744" w:rsidR="00AE767B" w:rsidRPr="000125AB" w:rsidRDefault="00673EC7" w:rsidP="008C35B6">
            <w:pPr>
              <w:spacing w:line="259" w:lineRule="auto"/>
              <w:ind w:left="1"/>
              <w:jc w:val="center"/>
              <w:rPr>
                <w:rFonts w:ascii="Arial" w:hAnsi="Arial" w:cs="Arial"/>
                <w:sz w:val="20"/>
                <w:szCs w:val="20"/>
              </w:rPr>
            </w:pPr>
            <w:r>
              <w:rPr>
                <w:rFonts w:ascii="Arial" w:hAnsi="Arial" w:cs="Arial"/>
                <w:sz w:val="20"/>
                <w:szCs w:val="20"/>
              </w:rPr>
              <w:t>8</w:t>
            </w:r>
          </w:p>
        </w:tc>
        <w:tc>
          <w:tcPr>
            <w:tcW w:w="964" w:type="dxa"/>
            <w:tcBorders>
              <w:top w:val="single" w:sz="4" w:space="0" w:color="000000"/>
              <w:left w:val="single" w:sz="4" w:space="0" w:color="000000"/>
              <w:bottom w:val="single" w:sz="4" w:space="0" w:color="000000"/>
              <w:right w:val="single" w:sz="4" w:space="0" w:color="000000"/>
            </w:tcBorders>
            <w:vAlign w:val="center"/>
          </w:tcPr>
          <w:p w14:paraId="6C66BE8D" w14:textId="236E9984" w:rsidR="00AE767B" w:rsidRPr="000125AB" w:rsidRDefault="00673EC7" w:rsidP="008C35B6">
            <w:pPr>
              <w:spacing w:line="259" w:lineRule="auto"/>
              <w:ind w:left="1"/>
              <w:jc w:val="center"/>
              <w:rPr>
                <w:rFonts w:ascii="Arial" w:hAnsi="Arial" w:cs="Arial"/>
                <w:sz w:val="20"/>
                <w:szCs w:val="20"/>
              </w:rPr>
            </w:pPr>
            <w:r>
              <w:rPr>
                <w:rFonts w:ascii="Arial" w:hAnsi="Arial" w:cs="Arial"/>
                <w:sz w:val="20"/>
                <w:szCs w:val="20"/>
              </w:rPr>
              <w:t>8</w:t>
            </w:r>
          </w:p>
        </w:tc>
        <w:tc>
          <w:tcPr>
            <w:tcW w:w="964" w:type="dxa"/>
            <w:tcBorders>
              <w:top w:val="single" w:sz="4" w:space="0" w:color="000000"/>
              <w:left w:val="single" w:sz="4" w:space="0" w:color="000000"/>
              <w:bottom w:val="single" w:sz="4" w:space="0" w:color="000000"/>
              <w:right w:val="single" w:sz="4" w:space="0" w:color="000000"/>
            </w:tcBorders>
            <w:vAlign w:val="center"/>
          </w:tcPr>
          <w:p w14:paraId="3CA92806" w14:textId="6A588237" w:rsidR="00AE767B" w:rsidRPr="000125AB" w:rsidRDefault="00673EC7" w:rsidP="008C35B6">
            <w:pPr>
              <w:spacing w:line="259" w:lineRule="auto"/>
              <w:ind w:left="1"/>
              <w:jc w:val="center"/>
              <w:rPr>
                <w:rFonts w:ascii="Arial" w:hAnsi="Arial" w:cs="Arial"/>
                <w:sz w:val="20"/>
                <w:szCs w:val="20"/>
              </w:rPr>
            </w:pPr>
            <w:r>
              <w:rPr>
                <w:rFonts w:ascii="Arial" w:hAnsi="Arial" w:cs="Arial"/>
                <w:sz w:val="20"/>
                <w:szCs w:val="20"/>
              </w:rPr>
              <w:t>14</w:t>
            </w:r>
          </w:p>
        </w:tc>
        <w:tc>
          <w:tcPr>
            <w:tcW w:w="964" w:type="dxa"/>
            <w:tcBorders>
              <w:top w:val="single" w:sz="4" w:space="0" w:color="000000"/>
              <w:left w:val="single" w:sz="4" w:space="0" w:color="000000"/>
              <w:bottom w:val="single" w:sz="4" w:space="0" w:color="000000"/>
              <w:right w:val="single" w:sz="4" w:space="0" w:color="000000"/>
            </w:tcBorders>
            <w:vAlign w:val="center"/>
          </w:tcPr>
          <w:p w14:paraId="4071514F" w14:textId="60885A0F"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56492973" w14:textId="69F3E8BC" w:rsidR="00AE767B" w:rsidRPr="000125AB" w:rsidRDefault="00673EC7" w:rsidP="008C35B6">
            <w:pPr>
              <w:spacing w:line="259" w:lineRule="auto"/>
              <w:ind w:left="1"/>
              <w:jc w:val="center"/>
              <w:rPr>
                <w:rFonts w:ascii="Arial" w:hAnsi="Arial" w:cs="Arial"/>
                <w:sz w:val="20"/>
                <w:szCs w:val="20"/>
              </w:rPr>
            </w:pPr>
            <w:r>
              <w:rPr>
                <w:rFonts w:ascii="Arial" w:hAnsi="Arial" w:cs="Arial"/>
                <w:sz w:val="20"/>
                <w:szCs w:val="20"/>
              </w:rPr>
              <w:t>1</w:t>
            </w:r>
          </w:p>
        </w:tc>
        <w:tc>
          <w:tcPr>
            <w:tcW w:w="964" w:type="dxa"/>
            <w:tcBorders>
              <w:top w:val="single" w:sz="4" w:space="0" w:color="000000"/>
              <w:left w:val="single" w:sz="4" w:space="0" w:color="000000"/>
              <w:bottom w:val="single" w:sz="4" w:space="0" w:color="000000"/>
              <w:right w:val="single" w:sz="4" w:space="0" w:color="000000"/>
            </w:tcBorders>
            <w:vAlign w:val="center"/>
          </w:tcPr>
          <w:p w14:paraId="4FC8143E" w14:textId="4D3454BB"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49BD64D7" w14:textId="6BA35B01"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0</w:t>
            </w:r>
          </w:p>
        </w:tc>
      </w:tr>
      <w:tr w:rsidR="009A5E30" w14:paraId="3EFA1191" w14:textId="77777777" w:rsidTr="009A5E30">
        <w:trPr>
          <w:trHeight w:val="283"/>
          <w:jc w:val="center"/>
        </w:trPr>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0DB609" w14:textId="77777777" w:rsidR="00AE767B" w:rsidRPr="009A5E30" w:rsidRDefault="00AE767B" w:rsidP="009A5E30">
            <w:pPr>
              <w:jc w:val="center"/>
              <w:rPr>
                <w:rFonts w:ascii="Arial" w:hAnsi="Arial" w:cs="Arial"/>
                <w:b/>
                <w:sz w:val="16"/>
                <w:szCs w:val="16"/>
              </w:rPr>
            </w:pPr>
            <w:r w:rsidRPr="009A5E30">
              <w:rPr>
                <w:rFonts w:ascii="Arial" w:hAnsi="Arial" w:cs="Arial"/>
                <w:b/>
                <w:sz w:val="16"/>
                <w:szCs w:val="16"/>
              </w:rPr>
              <w:t xml:space="preserve">Reception </w:t>
            </w:r>
          </w:p>
        </w:tc>
        <w:tc>
          <w:tcPr>
            <w:tcW w:w="964" w:type="dxa"/>
            <w:tcBorders>
              <w:top w:val="single" w:sz="4" w:space="0" w:color="000000"/>
              <w:left w:val="single" w:sz="4" w:space="0" w:color="000000"/>
              <w:bottom w:val="single" w:sz="4" w:space="0" w:color="000000"/>
              <w:right w:val="single" w:sz="4" w:space="0" w:color="000000"/>
            </w:tcBorders>
            <w:vAlign w:val="center"/>
          </w:tcPr>
          <w:p w14:paraId="060D33E5" w14:textId="070AD7F0"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22</w:t>
            </w:r>
          </w:p>
        </w:tc>
        <w:tc>
          <w:tcPr>
            <w:tcW w:w="964" w:type="dxa"/>
            <w:tcBorders>
              <w:top w:val="single" w:sz="4" w:space="0" w:color="000000"/>
              <w:left w:val="single" w:sz="4" w:space="0" w:color="000000"/>
              <w:bottom w:val="single" w:sz="4" w:space="0" w:color="000000"/>
              <w:right w:val="single" w:sz="4" w:space="0" w:color="000000"/>
            </w:tcBorders>
            <w:vAlign w:val="center"/>
          </w:tcPr>
          <w:p w14:paraId="438C7A47" w14:textId="281407FF"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23</w:t>
            </w:r>
          </w:p>
        </w:tc>
        <w:tc>
          <w:tcPr>
            <w:tcW w:w="964" w:type="dxa"/>
            <w:tcBorders>
              <w:top w:val="single" w:sz="4" w:space="0" w:color="000000"/>
              <w:left w:val="single" w:sz="4" w:space="0" w:color="000000"/>
              <w:bottom w:val="single" w:sz="4" w:space="0" w:color="000000"/>
              <w:right w:val="single" w:sz="4" w:space="0" w:color="000000"/>
            </w:tcBorders>
            <w:vAlign w:val="center"/>
          </w:tcPr>
          <w:p w14:paraId="7F3BD54E" w14:textId="0B0767F6"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14</w:t>
            </w:r>
          </w:p>
        </w:tc>
        <w:tc>
          <w:tcPr>
            <w:tcW w:w="964" w:type="dxa"/>
            <w:tcBorders>
              <w:top w:val="single" w:sz="4" w:space="0" w:color="000000"/>
              <w:left w:val="single" w:sz="4" w:space="0" w:color="000000"/>
              <w:bottom w:val="single" w:sz="4" w:space="0" w:color="000000"/>
              <w:right w:val="single" w:sz="4" w:space="0" w:color="000000"/>
            </w:tcBorders>
            <w:vAlign w:val="center"/>
          </w:tcPr>
          <w:p w14:paraId="357309BF" w14:textId="5127169B"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15</w:t>
            </w:r>
          </w:p>
        </w:tc>
        <w:tc>
          <w:tcPr>
            <w:tcW w:w="964" w:type="dxa"/>
            <w:tcBorders>
              <w:top w:val="single" w:sz="4" w:space="0" w:color="000000"/>
              <w:left w:val="single" w:sz="4" w:space="0" w:color="000000"/>
              <w:bottom w:val="single" w:sz="4" w:space="0" w:color="000000"/>
              <w:right w:val="single" w:sz="4" w:space="0" w:color="000000"/>
            </w:tcBorders>
            <w:vAlign w:val="center"/>
          </w:tcPr>
          <w:p w14:paraId="1949BA55" w14:textId="4E7E9433"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29</w:t>
            </w:r>
          </w:p>
        </w:tc>
        <w:tc>
          <w:tcPr>
            <w:tcW w:w="964" w:type="dxa"/>
            <w:tcBorders>
              <w:top w:val="single" w:sz="4" w:space="0" w:color="000000"/>
              <w:left w:val="single" w:sz="4" w:space="0" w:color="000000"/>
              <w:bottom w:val="single" w:sz="4" w:space="0" w:color="000000"/>
              <w:right w:val="single" w:sz="4" w:space="0" w:color="000000"/>
            </w:tcBorders>
            <w:vAlign w:val="center"/>
          </w:tcPr>
          <w:p w14:paraId="3C7E0F78" w14:textId="69085865" w:rsidR="00AE767B" w:rsidRPr="000125AB" w:rsidRDefault="00CC1DAE" w:rsidP="008C35B6">
            <w:pPr>
              <w:spacing w:line="259" w:lineRule="auto"/>
              <w:ind w:left="6"/>
              <w:jc w:val="center"/>
              <w:rPr>
                <w:rFonts w:ascii="Arial" w:hAnsi="Arial" w:cs="Arial"/>
                <w:sz w:val="20"/>
                <w:szCs w:val="20"/>
              </w:rPr>
            </w:pPr>
            <w:r>
              <w:rPr>
                <w:rFonts w:ascii="Arial" w:hAnsi="Arial" w:cs="Arial"/>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4B243819" w14:textId="0033FBCD"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2</w:t>
            </w:r>
          </w:p>
        </w:tc>
        <w:tc>
          <w:tcPr>
            <w:tcW w:w="964" w:type="dxa"/>
            <w:tcBorders>
              <w:top w:val="single" w:sz="4" w:space="0" w:color="000000"/>
              <w:left w:val="single" w:sz="4" w:space="0" w:color="000000"/>
              <w:bottom w:val="single" w:sz="4" w:space="0" w:color="000000"/>
              <w:right w:val="single" w:sz="4" w:space="0" w:color="000000"/>
            </w:tcBorders>
            <w:vAlign w:val="center"/>
          </w:tcPr>
          <w:p w14:paraId="4788F830" w14:textId="654FAA88" w:rsidR="00AE767B" w:rsidRPr="000125AB" w:rsidRDefault="00CC1DAE" w:rsidP="008C35B6">
            <w:pPr>
              <w:spacing w:line="259" w:lineRule="auto"/>
              <w:ind w:left="6"/>
              <w:jc w:val="center"/>
              <w:rPr>
                <w:rFonts w:ascii="Arial" w:hAnsi="Arial" w:cs="Arial"/>
                <w:sz w:val="20"/>
                <w:szCs w:val="20"/>
              </w:rPr>
            </w:pPr>
            <w:r>
              <w:rPr>
                <w:rFonts w:ascii="Arial" w:hAnsi="Arial" w:cs="Arial"/>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6CA632DC" w14:textId="09E5875D"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0</w:t>
            </w:r>
          </w:p>
        </w:tc>
      </w:tr>
      <w:tr w:rsidR="009A5E30" w14:paraId="256860E0" w14:textId="77777777" w:rsidTr="009A5E30">
        <w:trPr>
          <w:trHeight w:val="283"/>
          <w:jc w:val="center"/>
        </w:trPr>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80B408" w14:textId="77777777" w:rsidR="00AE767B" w:rsidRPr="009A5E30" w:rsidRDefault="00AE767B" w:rsidP="009A5E30">
            <w:pPr>
              <w:jc w:val="center"/>
              <w:rPr>
                <w:rFonts w:ascii="Arial" w:hAnsi="Arial" w:cs="Arial"/>
                <w:b/>
                <w:sz w:val="16"/>
                <w:szCs w:val="16"/>
              </w:rPr>
            </w:pPr>
            <w:r w:rsidRPr="009A5E30">
              <w:rPr>
                <w:rFonts w:ascii="Arial" w:hAnsi="Arial" w:cs="Arial"/>
                <w:b/>
                <w:sz w:val="16"/>
                <w:szCs w:val="16"/>
              </w:rPr>
              <w:t xml:space="preserve">Year 1 </w:t>
            </w:r>
          </w:p>
        </w:tc>
        <w:tc>
          <w:tcPr>
            <w:tcW w:w="964" w:type="dxa"/>
            <w:tcBorders>
              <w:top w:val="single" w:sz="4" w:space="0" w:color="000000"/>
              <w:left w:val="single" w:sz="4" w:space="0" w:color="000000"/>
              <w:bottom w:val="single" w:sz="4" w:space="0" w:color="000000"/>
              <w:right w:val="single" w:sz="4" w:space="0" w:color="000000"/>
            </w:tcBorders>
            <w:vAlign w:val="center"/>
          </w:tcPr>
          <w:p w14:paraId="56874DE7" w14:textId="1A3DB450"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21</w:t>
            </w:r>
          </w:p>
        </w:tc>
        <w:tc>
          <w:tcPr>
            <w:tcW w:w="964" w:type="dxa"/>
            <w:tcBorders>
              <w:top w:val="single" w:sz="4" w:space="0" w:color="000000"/>
              <w:left w:val="single" w:sz="4" w:space="0" w:color="000000"/>
              <w:bottom w:val="single" w:sz="4" w:space="0" w:color="000000"/>
              <w:right w:val="single" w:sz="4" w:space="0" w:color="000000"/>
            </w:tcBorders>
            <w:vAlign w:val="center"/>
          </w:tcPr>
          <w:p w14:paraId="1FC47D33" w14:textId="1507FBD9"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32</w:t>
            </w:r>
          </w:p>
        </w:tc>
        <w:tc>
          <w:tcPr>
            <w:tcW w:w="964" w:type="dxa"/>
            <w:tcBorders>
              <w:top w:val="single" w:sz="4" w:space="0" w:color="000000"/>
              <w:left w:val="single" w:sz="4" w:space="0" w:color="000000"/>
              <w:bottom w:val="single" w:sz="4" w:space="0" w:color="000000"/>
              <w:right w:val="single" w:sz="4" w:space="0" w:color="000000"/>
            </w:tcBorders>
            <w:vAlign w:val="center"/>
          </w:tcPr>
          <w:p w14:paraId="5003BEAE" w14:textId="5C3B40F3"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19</w:t>
            </w:r>
          </w:p>
        </w:tc>
        <w:tc>
          <w:tcPr>
            <w:tcW w:w="964" w:type="dxa"/>
            <w:tcBorders>
              <w:top w:val="single" w:sz="4" w:space="0" w:color="000000"/>
              <w:left w:val="single" w:sz="4" w:space="0" w:color="000000"/>
              <w:bottom w:val="single" w:sz="4" w:space="0" w:color="000000"/>
              <w:right w:val="single" w:sz="4" w:space="0" w:color="000000"/>
            </w:tcBorders>
            <w:vAlign w:val="center"/>
          </w:tcPr>
          <w:p w14:paraId="3AB6F90B" w14:textId="3660F2B9"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20</w:t>
            </w:r>
          </w:p>
        </w:tc>
        <w:tc>
          <w:tcPr>
            <w:tcW w:w="964" w:type="dxa"/>
            <w:tcBorders>
              <w:top w:val="single" w:sz="4" w:space="0" w:color="000000"/>
              <w:left w:val="single" w:sz="4" w:space="0" w:color="000000"/>
              <w:bottom w:val="single" w:sz="4" w:space="0" w:color="000000"/>
              <w:right w:val="single" w:sz="4" w:space="0" w:color="000000"/>
            </w:tcBorders>
            <w:vAlign w:val="center"/>
          </w:tcPr>
          <w:p w14:paraId="187D010D" w14:textId="52577C2B"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30</w:t>
            </w:r>
          </w:p>
        </w:tc>
        <w:tc>
          <w:tcPr>
            <w:tcW w:w="964" w:type="dxa"/>
            <w:tcBorders>
              <w:top w:val="single" w:sz="4" w:space="0" w:color="000000"/>
              <w:left w:val="single" w:sz="4" w:space="0" w:color="000000"/>
              <w:bottom w:val="single" w:sz="4" w:space="0" w:color="000000"/>
              <w:right w:val="single" w:sz="4" w:space="0" w:color="000000"/>
            </w:tcBorders>
            <w:vAlign w:val="center"/>
          </w:tcPr>
          <w:p w14:paraId="0E9E1256" w14:textId="0143561E" w:rsidR="00AE767B" w:rsidRPr="000125AB" w:rsidRDefault="00CC1DAE" w:rsidP="008C35B6">
            <w:pPr>
              <w:spacing w:line="259" w:lineRule="auto"/>
              <w:ind w:left="6"/>
              <w:jc w:val="center"/>
              <w:rPr>
                <w:rFonts w:ascii="Arial" w:hAnsi="Arial" w:cs="Arial"/>
                <w:sz w:val="20"/>
                <w:szCs w:val="20"/>
              </w:rPr>
            </w:pPr>
            <w:r>
              <w:rPr>
                <w:rFonts w:ascii="Arial" w:hAnsi="Arial" w:cs="Arial"/>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61323313" w14:textId="0F4B5DDF"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8</w:t>
            </w:r>
          </w:p>
        </w:tc>
        <w:tc>
          <w:tcPr>
            <w:tcW w:w="964" w:type="dxa"/>
            <w:tcBorders>
              <w:top w:val="single" w:sz="4" w:space="0" w:color="000000"/>
              <w:left w:val="single" w:sz="4" w:space="0" w:color="000000"/>
              <w:bottom w:val="single" w:sz="4" w:space="0" w:color="000000"/>
              <w:right w:val="single" w:sz="4" w:space="0" w:color="000000"/>
            </w:tcBorders>
            <w:vAlign w:val="center"/>
          </w:tcPr>
          <w:p w14:paraId="5DDE44D4" w14:textId="0EC9AA27" w:rsidR="00AE767B" w:rsidRPr="000125AB" w:rsidRDefault="00CC1DAE" w:rsidP="008C35B6">
            <w:pPr>
              <w:spacing w:line="259" w:lineRule="auto"/>
              <w:ind w:left="6"/>
              <w:jc w:val="center"/>
              <w:rPr>
                <w:rFonts w:ascii="Arial" w:hAnsi="Arial" w:cs="Arial"/>
                <w:sz w:val="20"/>
                <w:szCs w:val="20"/>
              </w:rPr>
            </w:pPr>
            <w:r>
              <w:rPr>
                <w:rFonts w:ascii="Arial" w:hAnsi="Arial" w:cs="Arial"/>
                <w:sz w:val="20"/>
                <w:szCs w:val="20"/>
              </w:rPr>
              <w:t>2</w:t>
            </w:r>
          </w:p>
        </w:tc>
        <w:tc>
          <w:tcPr>
            <w:tcW w:w="964" w:type="dxa"/>
            <w:tcBorders>
              <w:top w:val="single" w:sz="4" w:space="0" w:color="000000"/>
              <w:left w:val="single" w:sz="4" w:space="0" w:color="000000"/>
              <w:bottom w:val="single" w:sz="4" w:space="0" w:color="000000"/>
              <w:right w:val="single" w:sz="4" w:space="0" w:color="000000"/>
            </w:tcBorders>
            <w:vAlign w:val="center"/>
          </w:tcPr>
          <w:p w14:paraId="33036C8E" w14:textId="7E6E99F5"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0</w:t>
            </w:r>
          </w:p>
        </w:tc>
      </w:tr>
      <w:tr w:rsidR="009A5E30" w14:paraId="3442B7B3" w14:textId="77777777" w:rsidTr="009A5E30">
        <w:trPr>
          <w:trHeight w:val="283"/>
          <w:jc w:val="center"/>
        </w:trPr>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592A52" w14:textId="77777777" w:rsidR="00AE767B" w:rsidRPr="009A5E30" w:rsidRDefault="00AE767B" w:rsidP="009A5E30">
            <w:pPr>
              <w:jc w:val="center"/>
              <w:rPr>
                <w:rFonts w:ascii="Arial" w:hAnsi="Arial" w:cs="Arial"/>
                <w:b/>
                <w:sz w:val="16"/>
                <w:szCs w:val="16"/>
              </w:rPr>
            </w:pPr>
            <w:r w:rsidRPr="009A5E30">
              <w:rPr>
                <w:rFonts w:ascii="Arial" w:hAnsi="Arial" w:cs="Arial"/>
                <w:b/>
                <w:sz w:val="16"/>
                <w:szCs w:val="16"/>
              </w:rPr>
              <w:t xml:space="preserve">Year 2 </w:t>
            </w:r>
          </w:p>
        </w:tc>
        <w:tc>
          <w:tcPr>
            <w:tcW w:w="964" w:type="dxa"/>
            <w:tcBorders>
              <w:top w:val="single" w:sz="4" w:space="0" w:color="000000"/>
              <w:left w:val="single" w:sz="4" w:space="0" w:color="000000"/>
              <w:bottom w:val="single" w:sz="4" w:space="0" w:color="000000"/>
              <w:right w:val="single" w:sz="4" w:space="0" w:color="000000"/>
            </w:tcBorders>
            <w:vAlign w:val="center"/>
          </w:tcPr>
          <w:p w14:paraId="67B9676D" w14:textId="566DD22B"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11</w:t>
            </w:r>
          </w:p>
        </w:tc>
        <w:tc>
          <w:tcPr>
            <w:tcW w:w="964" w:type="dxa"/>
            <w:tcBorders>
              <w:top w:val="single" w:sz="4" w:space="0" w:color="000000"/>
              <w:left w:val="single" w:sz="4" w:space="0" w:color="000000"/>
              <w:bottom w:val="single" w:sz="4" w:space="0" w:color="000000"/>
              <w:right w:val="single" w:sz="4" w:space="0" w:color="000000"/>
            </w:tcBorders>
            <w:vAlign w:val="center"/>
          </w:tcPr>
          <w:p w14:paraId="4EC1A00E" w14:textId="6CB49F78"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19</w:t>
            </w:r>
          </w:p>
        </w:tc>
        <w:tc>
          <w:tcPr>
            <w:tcW w:w="964" w:type="dxa"/>
            <w:tcBorders>
              <w:top w:val="single" w:sz="4" w:space="0" w:color="000000"/>
              <w:left w:val="single" w:sz="4" w:space="0" w:color="000000"/>
              <w:bottom w:val="single" w:sz="4" w:space="0" w:color="000000"/>
              <w:right w:val="single" w:sz="4" w:space="0" w:color="000000"/>
            </w:tcBorders>
            <w:vAlign w:val="center"/>
          </w:tcPr>
          <w:p w14:paraId="752622A8" w14:textId="5EAF5A39"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13</w:t>
            </w:r>
          </w:p>
        </w:tc>
        <w:tc>
          <w:tcPr>
            <w:tcW w:w="964" w:type="dxa"/>
            <w:tcBorders>
              <w:top w:val="single" w:sz="4" w:space="0" w:color="000000"/>
              <w:left w:val="single" w:sz="4" w:space="0" w:color="000000"/>
              <w:bottom w:val="single" w:sz="4" w:space="0" w:color="000000"/>
              <w:right w:val="single" w:sz="4" w:space="0" w:color="000000"/>
            </w:tcBorders>
            <w:vAlign w:val="center"/>
          </w:tcPr>
          <w:p w14:paraId="530C849C" w14:textId="13DB93A5"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13</w:t>
            </w:r>
          </w:p>
        </w:tc>
        <w:tc>
          <w:tcPr>
            <w:tcW w:w="964" w:type="dxa"/>
            <w:tcBorders>
              <w:top w:val="single" w:sz="4" w:space="0" w:color="000000"/>
              <w:left w:val="single" w:sz="4" w:space="0" w:color="000000"/>
              <w:bottom w:val="single" w:sz="4" w:space="0" w:color="000000"/>
              <w:right w:val="single" w:sz="4" w:space="0" w:color="000000"/>
            </w:tcBorders>
            <w:vAlign w:val="center"/>
          </w:tcPr>
          <w:p w14:paraId="22483EFF" w14:textId="65AB8039"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15</w:t>
            </w:r>
          </w:p>
        </w:tc>
        <w:tc>
          <w:tcPr>
            <w:tcW w:w="964" w:type="dxa"/>
            <w:tcBorders>
              <w:top w:val="single" w:sz="4" w:space="0" w:color="000000"/>
              <w:left w:val="single" w:sz="4" w:space="0" w:color="000000"/>
              <w:bottom w:val="single" w:sz="4" w:space="0" w:color="000000"/>
              <w:right w:val="single" w:sz="4" w:space="0" w:color="000000"/>
            </w:tcBorders>
            <w:vAlign w:val="center"/>
          </w:tcPr>
          <w:p w14:paraId="48A58CCF" w14:textId="7F62F34E" w:rsidR="00AE767B" w:rsidRPr="000125AB" w:rsidRDefault="00CC1DAE" w:rsidP="008C35B6">
            <w:pPr>
              <w:spacing w:line="259" w:lineRule="auto"/>
              <w:ind w:left="6"/>
              <w:jc w:val="center"/>
              <w:rPr>
                <w:rFonts w:ascii="Arial" w:hAnsi="Arial" w:cs="Arial"/>
                <w:sz w:val="20"/>
                <w:szCs w:val="20"/>
              </w:rPr>
            </w:pPr>
            <w:r>
              <w:rPr>
                <w:rFonts w:ascii="Arial" w:hAnsi="Arial" w:cs="Arial"/>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1217C8AE" w14:textId="121CE70F" w:rsidR="00AE767B" w:rsidRPr="000125AB" w:rsidRDefault="00CC1DAE" w:rsidP="008C35B6">
            <w:pPr>
              <w:spacing w:line="259" w:lineRule="auto"/>
              <w:ind w:left="1"/>
              <w:jc w:val="center"/>
              <w:rPr>
                <w:rFonts w:ascii="Arial" w:hAnsi="Arial" w:cs="Arial"/>
                <w:sz w:val="20"/>
                <w:szCs w:val="20"/>
              </w:rPr>
            </w:pPr>
            <w:r>
              <w:rPr>
                <w:rFonts w:ascii="Arial" w:hAnsi="Arial" w:cs="Arial"/>
                <w:sz w:val="20"/>
                <w:szCs w:val="20"/>
              </w:rPr>
              <w:t>3</w:t>
            </w:r>
          </w:p>
        </w:tc>
        <w:tc>
          <w:tcPr>
            <w:tcW w:w="964" w:type="dxa"/>
            <w:tcBorders>
              <w:top w:val="single" w:sz="4" w:space="0" w:color="000000"/>
              <w:left w:val="single" w:sz="4" w:space="0" w:color="000000"/>
              <w:bottom w:val="single" w:sz="4" w:space="0" w:color="000000"/>
              <w:right w:val="single" w:sz="4" w:space="0" w:color="000000"/>
            </w:tcBorders>
            <w:vAlign w:val="center"/>
          </w:tcPr>
          <w:p w14:paraId="357A68C5" w14:textId="69915EBA" w:rsidR="00AE767B" w:rsidRPr="000125AB" w:rsidRDefault="00CC1DAE" w:rsidP="008C35B6">
            <w:pPr>
              <w:spacing w:line="259" w:lineRule="auto"/>
              <w:ind w:left="6"/>
              <w:jc w:val="center"/>
              <w:rPr>
                <w:rFonts w:ascii="Arial" w:hAnsi="Arial" w:cs="Arial"/>
                <w:sz w:val="20"/>
                <w:szCs w:val="20"/>
              </w:rPr>
            </w:pPr>
            <w:r>
              <w:rPr>
                <w:rFonts w:ascii="Arial" w:hAnsi="Arial" w:cs="Arial"/>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341211D4" w14:textId="741555A5"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2</w:t>
            </w:r>
          </w:p>
        </w:tc>
      </w:tr>
      <w:tr w:rsidR="009A5E30" w14:paraId="40FD0887" w14:textId="77777777" w:rsidTr="009A5E30">
        <w:trPr>
          <w:trHeight w:val="283"/>
          <w:jc w:val="center"/>
        </w:trPr>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8E2504" w14:textId="77777777" w:rsidR="00AE767B" w:rsidRPr="009A5E30" w:rsidRDefault="00AE767B" w:rsidP="009A5E30">
            <w:pPr>
              <w:jc w:val="center"/>
              <w:rPr>
                <w:rFonts w:ascii="Arial" w:hAnsi="Arial" w:cs="Arial"/>
                <w:b/>
                <w:sz w:val="16"/>
                <w:szCs w:val="16"/>
              </w:rPr>
            </w:pPr>
            <w:r w:rsidRPr="009A5E30">
              <w:rPr>
                <w:rFonts w:ascii="Arial" w:hAnsi="Arial" w:cs="Arial"/>
                <w:b/>
                <w:sz w:val="16"/>
                <w:szCs w:val="16"/>
              </w:rPr>
              <w:t xml:space="preserve">Year 3 </w:t>
            </w:r>
          </w:p>
        </w:tc>
        <w:tc>
          <w:tcPr>
            <w:tcW w:w="964" w:type="dxa"/>
            <w:tcBorders>
              <w:top w:val="single" w:sz="4" w:space="0" w:color="000000"/>
              <w:left w:val="single" w:sz="4" w:space="0" w:color="000000"/>
              <w:bottom w:val="single" w:sz="4" w:space="0" w:color="000000"/>
              <w:right w:val="single" w:sz="4" w:space="0" w:color="000000"/>
            </w:tcBorders>
            <w:vAlign w:val="center"/>
          </w:tcPr>
          <w:p w14:paraId="2E2F063C" w14:textId="2E419B53"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25</w:t>
            </w:r>
          </w:p>
        </w:tc>
        <w:tc>
          <w:tcPr>
            <w:tcW w:w="964" w:type="dxa"/>
            <w:tcBorders>
              <w:top w:val="single" w:sz="4" w:space="0" w:color="000000"/>
              <w:left w:val="single" w:sz="4" w:space="0" w:color="000000"/>
              <w:bottom w:val="single" w:sz="4" w:space="0" w:color="000000"/>
              <w:right w:val="single" w:sz="4" w:space="0" w:color="000000"/>
            </w:tcBorders>
            <w:vAlign w:val="center"/>
          </w:tcPr>
          <w:p w14:paraId="5D0F0855" w14:textId="1AA5B463"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32</w:t>
            </w:r>
          </w:p>
        </w:tc>
        <w:tc>
          <w:tcPr>
            <w:tcW w:w="964" w:type="dxa"/>
            <w:tcBorders>
              <w:top w:val="single" w:sz="4" w:space="0" w:color="000000"/>
              <w:left w:val="single" w:sz="4" w:space="0" w:color="000000"/>
              <w:bottom w:val="single" w:sz="4" w:space="0" w:color="000000"/>
              <w:right w:val="single" w:sz="4" w:space="0" w:color="000000"/>
            </w:tcBorders>
            <w:vAlign w:val="center"/>
          </w:tcPr>
          <w:p w14:paraId="24BF8B3C" w14:textId="1A922148"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30</w:t>
            </w:r>
          </w:p>
        </w:tc>
        <w:tc>
          <w:tcPr>
            <w:tcW w:w="964" w:type="dxa"/>
            <w:tcBorders>
              <w:top w:val="single" w:sz="4" w:space="0" w:color="000000"/>
              <w:left w:val="single" w:sz="4" w:space="0" w:color="000000"/>
              <w:bottom w:val="single" w:sz="4" w:space="0" w:color="000000"/>
              <w:right w:val="single" w:sz="4" w:space="0" w:color="000000"/>
            </w:tcBorders>
            <w:vAlign w:val="center"/>
          </w:tcPr>
          <w:p w14:paraId="634D34EB" w14:textId="51455D21"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30</w:t>
            </w:r>
          </w:p>
        </w:tc>
        <w:tc>
          <w:tcPr>
            <w:tcW w:w="964" w:type="dxa"/>
            <w:tcBorders>
              <w:top w:val="single" w:sz="4" w:space="0" w:color="000000"/>
              <w:left w:val="single" w:sz="4" w:space="0" w:color="000000"/>
              <w:bottom w:val="single" w:sz="4" w:space="0" w:color="000000"/>
              <w:right w:val="single" w:sz="4" w:space="0" w:color="000000"/>
            </w:tcBorders>
            <w:vAlign w:val="center"/>
          </w:tcPr>
          <w:p w14:paraId="23F3F716" w14:textId="7E8807CD"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29</w:t>
            </w:r>
          </w:p>
        </w:tc>
        <w:tc>
          <w:tcPr>
            <w:tcW w:w="964" w:type="dxa"/>
            <w:tcBorders>
              <w:top w:val="single" w:sz="4" w:space="0" w:color="000000"/>
              <w:left w:val="single" w:sz="4" w:space="0" w:color="000000"/>
              <w:bottom w:val="single" w:sz="4" w:space="0" w:color="000000"/>
              <w:right w:val="single" w:sz="4" w:space="0" w:color="000000"/>
            </w:tcBorders>
            <w:vAlign w:val="center"/>
          </w:tcPr>
          <w:p w14:paraId="615AC70E" w14:textId="43A04F5D" w:rsidR="00AE767B" w:rsidRPr="000125AB" w:rsidRDefault="00720E8B" w:rsidP="008C35B6">
            <w:pPr>
              <w:spacing w:line="259" w:lineRule="auto"/>
              <w:ind w:left="6"/>
              <w:jc w:val="center"/>
              <w:rPr>
                <w:rFonts w:ascii="Arial" w:hAnsi="Arial" w:cs="Arial"/>
                <w:sz w:val="20"/>
                <w:szCs w:val="20"/>
              </w:rPr>
            </w:pPr>
            <w:r>
              <w:rPr>
                <w:rFonts w:ascii="Arial" w:hAnsi="Arial" w:cs="Arial"/>
                <w:sz w:val="20"/>
                <w:szCs w:val="20"/>
              </w:rPr>
              <w:t>1</w:t>
            </w:r>
          </w:p>
        </w:tc>
        <w:tc>
          <w:tcPr>
            <w:tcW w:w="964" w:type="dxa"/>
            <w:tcBorders>
              <w:top w:val="single" w:sz="4" w:space="0" w:color="000000"/>
              <w:left w:val="single" w:sz="4" w:space="0" w:color="000000"/>
              <w:bottom w:val="single" w:sz="4" w:space="0" w:color="000000"/>
              <w:right w:val="single" w:sz="4" w:space="0" w:color="000000"/>
            </w:tcBorders>
            <w:vAlign w:val="center"/>
          </w:tcPr>
          <w:p w14:paraId="72934989" w14:textId="7811816B"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6</w:t>
            </w:r>
          </w:p>
        </w:tc>
        <w:tc>
          <w:tcPr>
            <w:tcW w:w="964" w:type="dxa"/>
            <w:tcBorders>
              <w:top w:val="single" w:sz="4" w:space="0" w:color="000000"/>
              <w:left w:val="single" w:sz="4" w:space="0" w:color="000000"/>
              <w:bottom w:val="single" w:sz="4" w:space="0" w:color="000000"/>
              <w:right w:val="single" w:sz="4" w:space="0" w:color="000000"/>
            </w:tcBorders>
            <w:vAlign w:val="center"/>
          </w:tcPr>
          <w:p w14:paraId="17790ABA" w14:textId="529ECF85" w:rsidR="00AE767B" w:rsidRPr="000125AB" w:rsidRDefault="00720E8B" w:rsidP="008C35B6">
            <w:pPr>
              <w:spacing w:line="259" w:lineRule="auto"/>
              <w:ind w:left="6"/>
              <w:jc w:val="center"/>
              <w:rPr>
                <w:rFonts w:ascii="Arial" w:hAnsi="Arial" w:cs="Arial"/>
                <w:sz w:val="20"/>
                <w:szCs w:val="20"/>
              </w:rPr>
            </w:pPr>
            <w:r>
              <w:rPr>
                <w:rFonts w:ascii="Arial" w:hAnsi="Arial" w:cs="Arial"/>
                <w:sz w:val="20"/>
                <w:szCs w:val="20"/>
              </w:rPr>
              <w:t>1</w:t>
            </w:r>
          </w:p>
        </w:tc>
        <w:tc>
          <w:tcPr>
            <w:tcW w:w="964" w:type="dxa"/>
            <w:tcBorders>
              <w:top w:val="single" w:sz="4" w:space="0" w:color="000000"/>
              <w:left w:val="single" w:sz="4" w:space="0" w:color="000000"/>
              <w:bottom w:val="single" w:sz="4" w:space="0" w:color="000000"/>
              <w:right w:val="single" w:sz="4" w:space="0" w:color="000000"/>
            </w:tcBorders>
            <w:vAlign w:val="center"/>
          </w:tcPr>
          <w:p w14:paraId="199D4216" w14:textId="71838EB4"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0</w:t>
            </w:r>
          </w:p>
        </w:tc>
      </w:tr>
      <w:tr w:rsidR="009A5E30" w14:paraId="0DAAB2AC" w14:textId="77777777" w:rsidTr="009A5E30">
        <w:trPr>
          <w:trHeight w:val="283"/>
          <w:jc w:val="center"/>
        </w:trPr>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3D0845" w14:textId="77777777" w:rsidR="00AE767B" w:rsidRPr="009A5E30" w:rsidRDefault="00AE767B" w:rsidP="009A5E30">
            <w:pPr>
              <w:jc w:val="center"/>
              <w:rPr>
                <w:rFonts w:ascii="Arial" w:hAnsi="Arial" w:cs="Arial"/>
                <w:b/>
                <w:sz w:val="16"/>
                <w:szCs w:val="16"/>
              </w:rPr>
            </w:pPr>
            <w:r w:rsidRPr="009A5E30">
              <w:rPr>
                <w:rFonts w:ascii="Arial" w:hAnsi="Arial" w:cs="Arial"/>
                <w:b/>
                <w:sz w:val="16"/>
                <w:szCs w:val="16"/>
              </w:rPr>
              <w:t xml:space="preserve">Year 4 </w:t>
            </w:r>
          </w:p>
        </w:tc>
        <w:tc>
          <w:tcPr>
            <w:tcW w:w="964" w:type="dxa"/>
            <w:tcBorders>
              <w:top w:val="single" w:sz="4" w:space="0" w:color="000000"/>
              <w:left w:val="single" w:sz="4" w:space="0" w:color="000000"/>
              <w:bottom w:val="single" w:sz="4" w:space="0" w:color="000000"/>
              <w:right w:val="single" w:sz="4" w:space="0" w:color="000000"/>
            </w:tcBorders>
            <w:vAlign w:val="center"/>
          </w:tcPr>
          <w:p w14:paraId="2E73281E" w14:textId="62DB7771"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33</w:t>
            </w:r>
          </w:p>
        </w:tc>
        <w:tc>
          <w:tcPr>
            <w:tcW w:w="964" w:type="dxa"/>
            <w:tcBorders>
              <w:top w:val="single" w:sz="4" w:space="0" w:color="000000"/>
              <w:left w:val="single" w:sz="4" w:space="0" w:color="000000"/>
              <w:bottom w:val="single" w:sz="4" w:space="0" w:color="000000"/>
              <w:right w:val="single" w:sz="4" w:space="0" w:color="000000"/>
            </w:tcBorders>
            <w:vAlign w:val="center"/>
          </w:tcPr>
          <w:p w14:paraId="12D6D3B4" w14:textId="51FB2F8C"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23</w:t>
            </w:r>
          </w:p>
        </w:tc>
        <w:tc>
          <w:tcPr>
            <w:tcW w:w="964" w:type="dxa"/>
            <w:tcBorders>
              <w:top w:val="single" w:sz="4" w:space="0" w:color="000000"/>
              <w:left w:val="single" w:sz="4" w:space="0" w:color="000000"/>
              <w:bottom w:val="single" w:sz="4" w:space="0" w:color="000000"/>
              <w:right w:val="single" w:sz="4" w:space="0" w:color="000000"/>
            </w:tcBorders>
            <w:vAlign w:val="center"/>
          </w:tcPr>
          <w:p w14:paraId="56845AD5" w14:textId="5D8C876C"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32</w:t>
            </w:r>
          </w:p>
        </w:tc>
        <w:tc>
          <w:tcPr>
            <w:tcW w:w="964" w:type="dxa"/>
            <w:tcBorders>
              <w:top w:val="single" w:sz="4" w:space="0" w:color="000000"/>
              <w:left w:val="single" w:sz="4" w:space="0" w:color="000000"/>
              <w:bottom w:val="single" w:sz="4" w:space="0" w:color="000000"/>
              <w:right w:val="single" w:sz="4" w:space="0" w:color="000000"/>
            </w:tcBorders>
            <w:vAlign w:val="center"/>
          </w:tcPr>
          <w:p w14:paraId="2E9D914B" w14:textId="3099A713"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34</w:t>
            </w:r>
          </w:p>
        </w:tc>
        <w:tc>
          <w:tcPr>
            <w:tcW w:w="964" w:type="dxa"/>
            <w:tcBorders>
              <w:top w:val="single" w:sz="4" w:space="0" w:color="000000"/>
              <w:left w:val="single" w:sz="4" w:space="0" w:color="000000"/>
              <w:bottom w:val="single" w:sz="4" w:space="0" w:color="000000"/>
              <w:right w:val="single" w:sz="4" w:space="0" w:color="000000"/>
            </w:tcBorders>
            <w:vAlign w:val="center"/>
          </w:tcPr>
          <w:p w14:paraId="6DDBC402" w14:textId="74D3A3BB"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28</w:t>
            </w:r>
          </w:p>
        </w:tc>
        <w:tc>
          <w:tcPr>
            <w:tcW w:w="964" w:type="dxa"/>
            <w:tcBorders>
              <w:top w:val="single" w:sz="4" w:space="0" w:color="000000"/>
              <w:left w:val="single" w:sz="4" w:space="0" w:color="000000"/>
              <w:bottom w:val="single" w:sz="4" w:space="0" w:color="000000"/>
              <w:right w:val="single" w:sz="4" w:space="0" w:color="000000"/>
            </w:tcBorders>
            <w:vAlign w:val="center"/>
          </w:tcPr>
          <w:p w14:paraId="22FB71CC" w14:textId="763D229C" w:rsidR="00AE767B" w:rsidRPr="000125AB" w:rsidRDefault="00720E8B" w:rsidP="008C35B6">
            <w:pPr>
              <w:spacing w:line="259" w:lineRule="auto"/>
              <w:ind w:left="6"/>
              <w:jc w:val="center"/>
              <w:rPr>
                <w:rFonts w:ascii="Arial" w:hAnsi="Arial" w:cs="Arial"/>
                <w:sz w:val="20"/>
                <w:szCs w:val="20"/>
              </w:rPr>
            </w:pPr>
            <w:r>
              <w:rPr>
                <w:rFonts w:ascii="Arial" w:hAnsi="Arial" w:cs="Arial"/>
                <w:sz w:val="20"/>
                <w:szCs w:val="20"/>
              </w:rPr>
              <w:t>1</w:t>
            </w:r>
          </w:p>
        </w:tc>
        <w:tc>
          <w:tcPr>
            <w:tcW w:w="964" w:type="dxa"/>
            <w:tcBorders>
              <w:top w:val="single" w:sz="4" w:space="0" w:color="000000"/>
              <w:left w:val="single" w:sz="4" w:space="0" w:color="000000"/>
              <w:bottom w:val="single" w:sz="4" w:space="0" w:color="000000"/>
              <w:right w:val="single" w:sz="4" w:space="0" w:color="000000"/>
            </w:tcBorders>
            <w:vAlign w:val="center"/>
          </w:tcPr>
          <w:p w14:paraId="23495655" w14:textId="30CDD702"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12</w:t>
            </w:r>
          </w:p>
        </w:tc>
        <w:tc>
          <w:tcPr>
            <w:tcW w:w="964" w:type="dxa"/>
            <w:tcBorders>
              <w:top w:val="single" w:sz="4" w:space="0" w:color="000000"/>
              <w:left w:val="single" w:sz="4" w:space="0" w:color="000000"/>
              <w:bottom w:val="single" w:sz="4" w:space="0" w:color="000000"/>
              <w:right w:val="single" w:sz="4" w:space="0" w:color="000000"/>
            </w:tcBorders>
            <w:vAlign w:val="center"/>
          </w:tcPr>
          <w:p w14:paraId="4F81CFB2" w14:textId="63BE2744" w:rsidR="00AE767B" w:rsidRPr="000125AB" w:rsidRDefault="00720E8B" w:rsidP="008C35B6">
            <w:pPr>
              <w:spacing w:line="259" w:lineRule="auto"/>
              <w:ind w:left="6"/>
              <w:jc w:val="center"/>
              <w:rPr>
                <w:rFonts w:ascii="Arial" w:hAnsi="Arial" w:cs="Arial"/>
                <w:sz w:val="20"/>
                <w:szCs w:val="20"/>
              </w:rPr>
            </w:pPr>
            <w:r>
              <w:rPr>
                <w:rFonts w:ascii="Arial" w:hAnsi="Arial" w:cs="Arial"/>
                <w:sz w:val="20"/>
                <w:szCs w:val="20"/>
              </w:rPr>
              <w:t>1</w:t>
            </w:r>
          </w:p>
        </w:tc>
        <w:tc>
          <w:tcPr>
            <w:tcW w:w="964" w:type="dxa"/>
            <w:tcBorders>
              <w:top w:val="single" w:sz="4" w:space="0" w:color="000000"/>
              <w:left w:val="single" w:sz="4" w:space="0" w:color="000000"/>
              <w:bottom w:val="single" w:sz="4" w:space="0" w:color="000000"/>
              <w:right w:val="single" w:sz="4" w:space="0" w:color="000000"/>
            </w:tcBorders>
            <w:vAlign w:val="center"/>
          </w:tcPr>
          <w:p w14:paraId="4209D12E" w14:textId="5F0681A8"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0</w:t>
            </w:r>
          </w:p>
        </w:tc>
      </w:tr>
      <w:tr w:rsidR="009A5E30" w14:paraId="656B32DE" w14:textId="77777777" w:rsidTr="009A5E30">
        <w:trPr>
          <w:trHeight w:val="283"/>
          <w:jc w:val="center"/>
        </w:trPr>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95259B" w14:textId="77777777" w:rsidR="00AE767B" w:rsidRPr="009A5E30" w:rsidRDefault="00AE767B" w:rsidP="009A5E30">
            <w:pPr>
              <w:jc w:val="center"/>
              <w:rPr>
                <w:rFonts w:ascii="Arial" w:hAnsi="Arial" w:cs="Arial"/>
                <w:b/>
                <w:sz w:val="16"/>
                <w:szCs w:val="16"/>
              </w:rPr>
            </w:pPr>
            <w:r w:rsidRPr="009A5E30">
              <w:rPr>
                <w:rFonts w:ascii="Arial" w:hAnsi="Arial" w:cs="Arial"/>
                <w:b/>
                <w:sz w:val="16"/>
                <w:szCs w:val="16"/>
              </w:rPr>
              <w:t xml:space="preserve">Year 5 </w:t>
            </w:r>
          </w:p>
        </w:tc>
        <w:tc>
          <w:tcPr>
            <w:tcW w:w="964" w:type="dxa"/>
            <w:tcBorders>
              <w:top w:val="single" w:sz="4" w:space="0" w:color="000000"/>
              <w:left w:val="single" w:sz="4" w:space="0" w:color="000000"/>
              <w:bottom w:val="single" w:sz="4" w:space="0" w:color="000000"/>
              <w:right w:val="single" w:sz="4" w:space="0" w:color="000000"/>
            </w:tcBorders>
            <w:vAlign w:val="center"/>
          </w:tcPr>
          <w:p w14:paraId="3CD0A332" w14:textId="2A41E51A"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33</w:t>
            </w:r>
          </w:p>
        </w:tc>
        <w:tc>
          <w:tcPr>
            <w:tcW w:w="964" w:type="dxa"/>
            <w:tcBorders>
              <w:top w:val="single" w:sz="4" w:space="0" w:color="000000"/>
              <w:left w:val="single" w:sz="4" w:space="0" w:color="000000"/>
              <w:bottom w:val="single" w:sz="4" w:space="0" w:color="000000"/>
              <w:right w:val="single" w:sz="4" w:space="0" w:color="000000"/>
            </w:tcBorders>
            <w:vAlign w:val="center"/>
          </w:tcPr>
          <w:p w14:paraId="2B11809E" w14:textId="1721E290"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23</w:t>
            </w:r>
          </w:p>
        </w:tc>
        <w:tc>
          <w:tcPr>
            <w:tcW w:w="964" w:type="dxa"/>
            <w:tcBorders>
              <w:top w:val="single" w:sz="4" w:space="0" w:color="000000"/>
              <w:left w:val="single" w:sz="4" w:space="0" w:color="000000"/>
              <w:bottom w:val="single" w:sz="4" w:space="0" w:color="000000"/>
              <w:right w:val="single" w:sz="4" w:space="0" w:color="000000"/>
            </w:tcBorders>
            <w:vAlign w:val="center"/>
          </w:tcPr>
          <w:p w14:paraId="598003DD" w14:textId="598EC931"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28</w:t>
            </w:r>
          </w:p>
        </w:tc>
        <w:tc>
          <w:tcPr>
            <w:tcW w:w="964" w:type="dxa"/>
            <w:tcBorders>
              <w:top w:val="single" w:sz="4" w:space="0" w:color="000000"/>
              <w:left w:val="single" w:sz="4" w:space="0" w:color="000000"/>
              <w:bottom w:val="single" w:sz="4" w:space="0" w:color="000000"/>
              <w:right w:val="single" w:sz="4" w:space="0" w:color="000000"/>
            </w:tcBorders>
            <w:vAlign w:val="center"/>
          </w:tcPr>
          <w:p w14:paraId="1F2126A7" w14:textId="230E4594"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29</w:t>
            </w:r>
          </w:p>
        </w:tc>
        <w:tc>
          <w:tcPr>
            <w:tcW w:w="964" w:type="dxa"/>
            <w:tcBorders>
              <w:top w:val="single" w:sz="4" w:space="0" w:color="000000"/>
              <w:left w:val="single" w:sz="4" w:space="0" w:color="000000"/>
              <w:bottom w:val="single" w:sz="4" w:space="0" w:color="000000"/>
              <w:right w:val="single" w:sz="4" w:space="0" w:color="000000"/>
            </w:tcBorders>
            <w:vAlign w:val="center"/>
          </w:tcPr>
          <w:p w14:paraId="55D4A7B0" w14:textId="3399C928"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28</w:t>
            </w:r>
          </w:p>
        </w:tc>
        <w:tc>
          <w:tcPr>
            <w:tcW w:w="964" w:type="dxa"/>
            <w:tcBorders>
              <w:top w:val="single" w:sz="4" w:space="0" w:color="000000"/>
              <w:left w:val="single" w:sz="4" w:space="0" w:color="000000"/>
              <w:bottom w:val="single" w:sz="4" w:space="0" w:color="000000"/>
              <w:right w:val="single" w:sz="4" w:space="0" w:color="000000"/>
            </w:tcBorders>
            <w:vAlign w:val="center"/>
          </w:tcPr>
          <w:p w14:paraId="5A31EEAA" w14:textId="2DC6C219" w:rsidR="00AE767B" w:rsidRPr="000125AB" w:rsidRDefault="00720E8B" w:rsidP="008C35B6">
            <w:pPr>
              <w:spacing w:line="259" w:lineRule="auto"/>
              <w:ind w:left="6"/>
              <w:jc w:val="center"/>
              <w:rPr>
                <w:rFonts w:ascii="Arial" w:hAnsi="Arial" w:cs="Arial"/>
                <w:sz w:val="20"/>
                <w:szCs w:val="20"/>
              </w:rPr>
            </w:pPr>
            <w:r>
              <w:rPr>
                <w:rFonts w:ascii="Arial" w:hAnsi="Arial" w:cs="Arial"/>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489DE6E5" w14:textId="596E07F1"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14</w:t>
            </w:r>
          </w:p>
        </w:tc>
        <w:tc>
          <w:tcPr>
            <w:tcW w:w="964" w:type="dxa"/>
            <w:tcBorders>
              <w:top w:val="single" w:sz="4" w:space="0" w:color="000000"/>
              <w:left w:val="single" w:sz="4" w:space="0" w:color="000000"/>
              <w:bottom w:val="single" w:sz="4" w:space="0" w:color="000000"/>
              <w:right w:val="single" w:sz="4" w:space="0" w:color="000000"/>
            </w:tcBorders>
            <w:vAlign w:val="center"/>
          </w:tcPr>
          <w:p w14:paraId="6CAFB1AF" w14:textId="6D338802" w:rsidR="00AE767B" w:rsidRPr="000125AB" w:rsidRDefault="00720E8B" w:rsidP="008C35B6">
            <w:pPr>
              <w:spacing w:line="259" w:lineRule="auto"/>
              <w:ind w:left="6"/>
              <w:jc w:val="center"/>
              <w:rPr>
                <w:rFonts w:ascii="Arial" w:hAnsi="Arial" w:cs="Arial"/>
                <w:sz w:val="20"/>
                <w:szCs w:val="20"/>
              </w:rPr>
            </w:pPr>
            <w:r>
              <w:rPr>
                <w:rFonts w:ascii="Arial" w:hAnsi="Arial" w:cs="Arial"/>
                <w:sz w:val="20"/>
                <w:szCs w:val="20"/>
              </w:rPr>
              <w:t>2</w:t>
            </w:r>
          </w:p>
        </w:tc>
        <w:tc>
          <w:tcPr>
            <w:tcW w:w="964" w:type="dxa"/>
            <w:tcBorders>
              <w:top w:val="single" w:sz="4" w:space="0" w:color="000000"/>
              <w:left w:val="single" w:sz="4" w:space="0" w:color="000000"/>
              <w:bottom w:val="single" w:sz="4" w:space="0" w:color="000000"/>
              <w:right w:val="single" w:sz="4" w:space="0" w:color="000000"/>
            </w:tcBorders>
            <w:vAlign w:val="center"/>
          </w:tcPr>
          <w:p w14:paraId="2B408641" w14:textId="5498EDBE"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0</w:t>
            </w:r>
          </w:p>
        </w:tc>
      </w:tr>
      <w:tr w:rsidR="009A5E30" w14:paraId="069BF840" w14:textId="77777777" w:rsidTr="009A5E30">
        <w:trPr>
          <w:trHeight w:val="283"/>
          <w:jc w:val="center"/>
        </w:trPr>
        <w:tc>
          <w:tcPr>
            <w:tcW w:w="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8B64E2" w14:textId="77777777" w:rsidR="00AE767B" w:rsidRPr="009A5E30" w:rsidRDefault="00AE767B" w:rsidP="009A5E30">
            <w:pPr>
              <w:jc w:val="center"/>
              <w:rPr>
                <w:rFonts w:ascii="Arial" w:hAnsi="Arial" w:cs="Arial"/>
                <w:b/>
                <w:sz w:val="16"/>
                <w:szCs w:val="16"/>
              </w:rPr>
            </w:pPr>
            <w:r w:rsidRPr="009A5E30">
              <w:rPr>
                <w:rFonts w:ascii="Arial" w:hAnsi="Arial" w:cs="Arial"/>
                <w:b/>
                <w:sz w:val="16"/>
                <w:szCs w:val="16"/>
              </w:rPr>
              <w:t xml:space="preserve">Year 6 </w:t>
            </w:r>
          </w:p>
        </w:tc>
        <w:tc>
          <w:tcPr>
            <w:tcW w:w="964" w:type="dxa"/>
            <w:tcBorders>
              <w:top w:val="single" w:sz="4" w:space="0" w:color="000000"/>
              <w:left w:val="single" w:sz="4" w:space="0" w:color="000000"/>
              <w:bottom w:val="single" w:sz="4" w:space="0" w:color="000000"/>
              <w:right w:val="single" w:sz="4" w:space="0" w:color="000000"/>
            </w:tcBorders>
            <w:vAlign w:val="center"/>
          </w:tcPr>
          <w:p w14:paraId="6AAA2411" w14:textId="25C6C744"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31</w:t>
            </w:r>
          </w:p>
        </w:tc>
        <w:tc>
          <w:tcPr>
            <w:tcW w:w="964" w:type="dxa"/>
            <w:tcBorders>
              <w:top w:val="single" w:sz="4" w:space="0" w:color="000000"/>
              <w:left w:val="single" w:sz="4" w:space="0" w:color="000000"/>
              <w:bottom w:val="single" w:sz="4" w:space="0" w:color="000000"/>
              <w:right w:val="single" w:sz="4" w:space="0" w:color="000000"/>
            </w:tcBorders>
            <w:vAlign w:val="center"/>
          </w:tcPr>
          <w:p w14:paraId="1C368495" w14:textId="3EC060C6" w:rsidR="00AE767B" w:rsidRPr="000125AB" w:rsidRDefault="00720E8B" w:rsidP="008C35B6">
            <w:pPr>
              <w:spacing w:line="259" w:lineRule="auto"/>
              <w:ind w:left="1"/>
              <w:jc w:val="center"/>
              <w:rPr>
                <w:rFonts w:ascii="Arial" w:hAnsi="Arial" w:cs="Arial"/>
                <w:sz w:val="20"/>
                <w:szCs w:val="20"/>
              </w:rPr>
            </w:pPr>
            <w:r>
              <w:rPr>
                <w:rFonts w:ascii="Arial" w:hAnsi="Arial" w:cs="Arial"/>
                <w:sz w:val="20"/>
                <w:szCs w:val="20"/>
              </w:rPr>
              <w:t>29</w:t>
            </w:r>
          </w:p>
        </w:tc>
        <w:tc>
          <w:tcPr>
            <w:tcW w:w="964" w:type="dxa"/>
            <w:tcBorders>
              <w:top w:val="single" w:sz="4" w:space="0" w:color="000000"/>
              <w:left w:val="single" w:sz="4" w:space="0" w:color="000000"/>
              <w:bottom w:val="single" w:sz="4" w:space="0" w:color="000000"/>
              <w:right w:val="single" w:sz="4" w:space="0" w:color="000000"/>
            </w:tcBorders>
            <w:vAlign w:val="center"/>
          </w:tcPr>
          <w:p w14:paraId="72890AE3" w14:textId="020F523D" w:rsidR="00AE767B" w:rsidRPr="000125AB" w:rsidRDefault="00673EC7" w:rsidP="008C35B6">
            <w:pPr>
              <w:spacing w:line="259" w:lineRule="auto"/>
              <w:ind w:left="1"/>
              <w:jc w:val="center"/>
              <w:rPr>
                <w:rFonts w:ascii="Arial" w:hAnsi="Arial" w:cs="Arial"/>
                <w:sz w:val="20"/>
                <w:szCs w:val="20"/>
              </w:rPr>
            </w:pPr>
            <w:r>
              <w:rPr>
                <w:rFonts w:ascii="Arial" w:hAnsi="Arial" w:cs="Arial"/>
                <w:sz w:val="20"/>
                <w:szCs w:val="20"/>
              </w:rPr>
              <w:t>30</w:t>
            </w:r>
          </w:p>
        </w:tc>
        <w:tc>
          <w:tcPr>
            <w:tcW w:w="964" w:type="dxa"/>
            <w:tcBorders>
              <w:top w:val="single" w:sz="4" w:space="0" w:color="000000"/>
              <w:left w:val="single" w:sz="4" w:space="0" w:color="000000"/>
              <w:bottom w:val="single" w:sz="4" w:space="0" w:color="000000"/>
              <w:right w:val="single" w:sz="4" w:space="0" w:color="000000"/>
            </w:tcBorders>
            <w:vAlign w:val="center"/>
          </w:tcPr>
          <w:p w14:paraId="0E73A09A" w14:textId="4BB7FA14" w:rsidR="00AE767B" w:rsidRPr="000125AB" w:rsidRDefault="00673EC7" w:rsidP="008C35B6">
            <w:pPr>
              <w:spacing w:line="259" w:lineRule="auto"/>
              <w:ind w:left="1"/>
              <w:jc w:val="center"/>
              <w:rPr>
                <w:rFonts w:ascii="Arial" w:hAnsi="Arial" w:cs="Arial"/>
                <w:sz w:val="20"/>
                <w:szCs w:val="20"/>
              </w:rPr>
            </w:pPr>
            <w:r>
              <w:rPr>
                <w:rFonts w:ascii="Arial" w:hAnsi="Arial" w:cs="Arial"/>
                <w:sz w:val="20"/>
                <w:szCs w:val="20"/>
              </w:rPr>
              <w:t>30</w:t>
            </w:r>
          </w:p>
        </w:tc>
        <w:tc>
          <w:tcPr>
            <w:tcW w:w="964" w:type="dxa"/>
            <w:tcBorders>
              <w:top w:val="single" w:sz="4" w:space="0" w:color="000000"/>
              <w:left w:val="single" w:sz="4" w:space="0" w:color="000000"/>
              <w:bottom w:val="single" w:sz="4" w:space="0" w:color="000000"/>
              <w:right w:val="single" w:sz="4" w:space="0" w:color="000000"/>
            </w:tcBorders>
            <w:vAlign w:val="center"/>
          </w:tcPr>
          <w:p w14:paraId="04E4EA6C" w14:textId="178996EC" w:rsidR="00AE767B" w:rsidRPr="000125AB" w:rsidRDefault="00673EC7" w:rsidP="008C35B6">
            <w:pPr>
              <w:spacing w:line="259" w:lineRule="auto"/>
              <w:ind w:left="1"/>
              <w:jc w:val="center"/>
              <w:rPr>
                <w:rFonts w:ascii="Arial" w:hAnsi="Arial" w:cs="Arial"/>
                <w:sz w:val="20"/>
                <w:szCs w:val="20"/>
              </w:rPr>
            </w:pPr>
            <w:r>
              <w:rPr>
                <w:rFonts w:ascii="Arial" w:hAnsi="Arial" w:cs="Arial"/>
                <w:sz w:val="20"/>
                <w:szCs w:val="20"/>
              </w:rPr>
              <w:t>25</w:t>
            </w:r>
          </w:p>
        </w:tc>
        <w:tc>
          <w:tcPr>
            <w:tcW w:w="964" w:type="dxa"/>
            <w:tcBorders>
              <w:top w:val="single" w:sz="4" w:space="0" w:color="000000"/>
              <w:left w:val="single" w:sz="4" w:space="0" w:color="000000"/>
              <w:bottom w:val="single" w:sz="4" w:space="0" w:color="000000"/>
              <w:right w:val="single" w:sz="4" w:space="0" w:color="000000"/>
            </w:tcBorders>
            <w:vAlign w:val="center"/>
          </w:tcPr>
          <w:p w14:paraId="5D01E6BB" w14:textId="146F9D73"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2CFD884C" w14:textId="7DB3737F" w:rsidR="00AE767B" w:rsidRPr="000125AB" w:rsidRDefault="00673EC7" w:rsidP="008C35B6">
            <w:pPr>
              <w:spacing w:line="259" w:lineRule="auto"/>
              <w:ind w:left="1"/>
              <w:jc w:val="center"/>
              <w:rPr>
                <w:rFonts w:ascii="Arial" w:hAnsi="Arial" w:cs="Arial"/>
                <w:sz w:val="20"/>
                <w:szCs w:val="20"/>
              </w:rPr>
            </w:pPr>
            <w:r>
              <w:rPr>
                <w:rFonts w:ascii="Arial" w:hAnsi="Arial" w:cs="Arial"/>
                <w:sz w:val="20"/>
                <w:szCs w:val="20"/>
              </w:rPr>
              <w:t>12</w:t>
            </w:r>
          </w:p>
        </w:tc>
        <w:tc>
          <w:tcPr>
            <w:tcW w:w="964" w:type="dxa"/>
            <w:tcBorders>
              <w:top w:val="single" w:sz="4" w:space="0" w:color="000000"/>
              <w:left w:val="single" w:sz="4" w:space="0" w:color="000000"/>
              <w:bottom w:val="single" w:sz="4" w:space="0" w:color="000000"/>
              <w:right w:val="single" w:sz="4" w:space="0" w:color="000000"/>
            </w:tcBorders>
            <w:vAlign w:val="center"/>
          </w:tcPr>
          <w:p w14:paraId="1562A8D3" w14:textId="6862BE2E"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0</w:t>
            </w:r>
          </w:p>
        </w:tc>
        <w:tc>
          <w:tcPr>
            <w:tcW w:w="964" w:type="dxa"/>
            <w:tcBorders>
              <w:top w:val="single" w:sz="4" w:space="0" w:color="000000"/>
              <w:left w:val="single" w:sz="4" w:space="0" w:color="000000"/>
              <w:bottom w:val="single" w:sz="4" w:space="0" w:color="000000"/>
              <w:right w:val="single" w:sz="4" w:space="0" w:color="000000"/>
            </w:tcBorders>
            <w:vAlign w:val="center"/>
          </w:tcPr>
          <w:p w14:paraId="04F358A2" w14:textId="4540736D" w:rsidR="00AE767B" w:rsidRPr="000125AB" w:rsidRDefault="00673EC7" w:rsidP="008C35B6">
            <w:pPr>
              <w:spacing w:line="259" w:lineRule="auto"/>
              <w:ind w:left="6"/>
              <w:jc w:val="center"/>
              <w:rPr>
                <w:rFonts w:ascii="Arial" w:hAnsi="Arial" w:cs="Arial"/>
                <w:sz w:val="20"/>
                <w:szCs w:val="20"/>
              </w:rPr>
            </w:pPr>
            <w:r>
              <w:rPr>
                <w:rFonts w:ascii="Arial" w:hAnsi="Arial" w:cs="Arial"/>
                <w:sz w:val="20"/>
                <w:szCs w:val="20"/>
              </w:rPr>
              <w:t>2</w:t>
            </w:r>
          </w:p>
        </w:tc>
      </w:tr>
    </w:tbl>
    <w:p w14:paraId="288F67F9" w14:textId="77777777" w:rsidR="00113A38" w:rsidRDefault="004B5001" w:rsidP="004B5001">
      <w:pPr>
        <w:pStyle w:val="SBMATParagraph"/>
      </w:pPr>
      <w:r>
        <w:tab/>
      </w:r>
    </w:p>
    <w:p w14:paraId="20948231" w14:textId="77777777" w:rsidR="00113A38" w:rsidRPr="004B5001" w:rsidRDefault="00113A38" w:rsidP="00113A38">
      <w:pPr>
        <w:pStyle w:val="SBMATParagraph"/>
        <w:rPr>
          <w:b/>
        </w:rPr>
      </w:pPr>
      <w:r w:rsidRPr="004B5001">
        <w:rPr>
          <w:b/>
        </w:rPr>
        <w:t xml:space="preserve">Ethnic Categories </w:t>
      </w:r>
      <w:r w:rsidRPr="004B5001">
        <w:rPr>
          <w:i/>
        </w:rPr>
        <w:t>NB the list of ethnicities is provided by the DfE's Common Basic Data Set.</w:t>
      </w:r>
    </w:p>
    <w:tbl>
      <w:tblPr>
        <w:tblStyle w:val="TableGrid0"/>
        <w:tblW w:w="9634" w:type="dxa"/>
        <w:jc w:val="center"/>
        <w:tblInd w:w="0" w:type="dxa"/>
        <w:tblLayout w:type="fixed"/>
        <w:tblCellMar>
          <w:top w:w="57" w:type="dxa"/>
          <w:left w:w="57" w:type="dxa"/>
          <w:bottom w:w="57" w:type="dxa"/>
          <w:right w:w="57" w:type="dxa"/>
        </w:tblCellMar>
        <w:tblLook w:val="04A0" w:firstRow="1" w:lastRow="0" w:firstColumn="1" w:lastColumn="0" w:noHBand="0" w:noVBand="1"/>
      </w:tblPr>
      <w:tblGrid>
        <w:gridCol w:w="1605"/>
        <w:gridCol w:w="1606"/>
        <w:gridCol w:w="1606"/>
        <w:gridCol w:w="1605"/>
        <w:gridCol w:w="1606"/>
        <w:gridCol w:w="1606"/>
      </w:tblGrid>
      <w:tr w:rsidR="004B5001" w:rsidRPr="000125AB" w14:paraId="7AD74FFC" w14:textId="77777777" w:rsidTr="004B5001">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535742"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White – British</w:t>
            </w:r>
          </w:p>
        </w:tc>
        <w:tc>
          <w:tcPr>
            <w:tcW w:w="1606" w:type="dxa"/>
            <w:tcBorders>
              <w:top w:val="single" w:sz="4" w:space="0" w:color="000000"/>
              <w:left w:val="single" w:sz="4" w:space="0" w:color="000000"/>
              <w:bottom w:val="single" w:sz="4" w:space="0" w:color="000000"/>
              <w:right w:val="single" w:sz="4" w:space="0" w:color="000000"/>
            </w:tcBorders>
            <w:vAlign w:val="center"/>
          </w:tcPr>
          <w:p w14:paraId="2447676E" w14:textId="2E9E86CE"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105</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57A287"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White - Irish</w:t>
            </w:r>
          </w:p>
        </w:tc>
        <w:tc>
          <w:tcPr>
            <w:tcW w:w="1605" w:type="dxa"/>
            <w:tcBorders>
              <w:top w:val="single" w:sz="4" w:space="0" w:color="000000"/>
              <w:left w:val="single" w:sz="4" w:space="0" w:color="000000"/>
              <w:bottom w:val="single" w:sz="4" w:space="0" w:color="000000"/>
              <w:right w:val="single" w:sz="4" w:space="0" w:color="000000"/>
            </w:tcBorders>
            <w:vAlign w:val="center"/>
          </w:tcPr>
          <w:p w14:paraId="5702FE64" w14:textId="12A650A6"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0</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E62B01"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Traveller of Irish Heritage</w:t>
            </w:r>
          </w:p>
        </w:tc>
        <w:tc>
          <w:tcPr>
            <w:tcW w:w="1606" w:type="dxa"/>
            <w:tcBorders>
              <w:top w:val="single" w:sz="4" w:space="0" w:color="000000"/>
              <w:left w:val="single" w:sz="4" w:space="0" w:color="000000"/>
              <w:bottom w:val="single" w:sz="4" w:space="0" w:color="000000"/>
              <w:right w:val="single" w:sz="4" w:space="0" w:color="000000"/>
            </w:tcBorders>
            <w:vAlign w:val="center"/>
          </w:tcPr>
          <w:p w14:paraId="210C95B0" w14:textId="1170B28B"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0</w:t>
            </w:r>
          </w:p>
        </w:tc>
      </w:tr>
      <w:tr w:rsidR="004B5001" w:rsidRPr="000125AB" w14:paraId="7D19499D" w14:textId="77777777" w:rsidTr="004B5001">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246897"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Gypsy / Roma</w:t>
            </w:r>
          </w:p>
        </w:tc>
        <w:tc>
          <w:tcPr>
            <w:tcW w:w="1606" w:type="dxa"/>
            <w:tcBorders>
              <w:top w:val="single" w:sz="4" w:space="0" w:color="000000"/>
              <w:left w:val="single" w:sz="4" w:space="0" w:color="000000"/>
              <w:bottom w:val="single" w:sz="4" w:space="0" w:color="000000"/>
              <w:right w:val="single" w:sz="4" w:space="0" w:color="000000"/>
            </w:tcBorders>
            <w:vAlign w:val="center"/>
          </w:tcPr>
          <w:p w14:paraId="5CCD2E03" w14:textId="2B7E47DA"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6B1C08"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Any Other White Background</w:t>
            </w:r>
          </w:p>
        </w:tc>
        <w:tc>
          <w:tcPr>
            <w:tcW w:w="1605" w:type="dxa"/>
            <w:tcBorders>
              <w:top w:val="single" w:sz="4" w:space="0" w:color="000000"/>
              <w:left w:val="single" w:sz="4" w:space="0" w:color="000000"/>
              <w:bottom w:val="single" w:sz="4" w:space="0" w:color="000000"/>
              <w:right w:val="single" w:sz="4" w:space="0" w:color="000000"/>
            </w:tcBorders>
            <w:vAlign w:val="center"/>
          </w:tcPr>
          <w:p w14:paraId="161F2AD0" w14:textId="14E66674"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58</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BA211D"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White and Black Caribbean</w:t>
            </w:r>
          </w:p>
        </w:tc>
        <w:tc>
          <w:tcPr>
            <w:tcW w:w="1606" w:type="dxa"/>
            <w:tcBorders>
              <w:top w:val="single" w:sz="4" w:space="0" w:color="000000"/>
              <w:left w:val="single" w:sz="4" w:space="0" w:color="000000"/>
              <w:bottom w:val="single" w:sz="4" w:space="0" w:color="000000"/>
              <w:right w:val="single" w:sz="4" w:space="0" w:color="000000"/>
            </w:tcBorders>
            <w:vAlign w:val="center"/>
          </w:tcPr>
          <w:p w14:paraId="33952E2D" w14:textId="65F538AB"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0</w:t>
            </w:r>
          </w:p>
        </w:tc>
      </w:tr>
      <w:tr w:rsidR="004B5001" w:rsidRPr="000125AB" w14:paraId="0814DFD6" w14:textId="77777777" w:rsidTr="004B5001">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2A00FF"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White and Black African</w:t>
            </w:r>
          </w:p>
        </w:tc>
        <w:tc>
          <w:tcPr>
            <w:tcW w:w="1606" w:type="dxa"/>
            <w:tcBorders>
              <w:top w:val="single" w:sz="4" w:space="0" w:color="000000"/>
              <w:left w:val="single" w:sz="4" w:space="0" w:color="000000"/>
              <w:bottom w:val="single" w:sz="4" w:space="0" w:color="000000"/>
              <w:right w:val="single" w:sz="4" w:space="0" w:color="000000"/>
            </w:tcBorders>
            <w:vAlign w:val="center"/>
          </w:tcPr>
          <w:p w14:paraId="3C75254E" w14:textId="0B8BF1BC"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250609"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White and Asian</w:t>
            </w:r>
          </w:p>
        </w:tc>
        <w:tc>
          <w:tcPr>
            <w:tcW w:w="1605" w:type="dxa"/>
            <w:tcBorders>
              <w:top w:val="single" w:sz="4" w:space="0" w:color="000000"/>
              <w:left w:val="single" w:sz="4" w:space="0" w:color="000000"/>
              <w:bottom w:val="single" w:sz="4" w:space="0" w:color="000000"/>
              <w:right w:val="single" w:sz="4" w:space="0" w:color="000000"/>
            </w:tcBorders>
            <w:vAlign w:val="center"/>
          </w:tcPr>
          <w:p w14:paraId="28658C45" w14:textId="12C56535"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7</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C2F66D"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Any other mixed background</w:t>
            </w:r>
          </w:p>
        </w:tc>
        <w:tc>
          <w:tcPr>
            <w:tcW w:w="1606" w:type="dxa"/>
            <w:tcBorders>
              <w:top w:val="single" w:sz="4" w:space="0" w:color="000000"/>
              <w:left w:val="single" w:sz="4" w:space="0" w:color="000000"/>
              <w:bottom w:val="single" w:sz="4" w:space="0" w:color="000000"/>
              <w:right w:val="single" w:sz="4" w:space="0" w:color="000000"/>
            </w:tcBorders>
            <w:vAlign w:val="center"/>
          </w:tcPr>
          <w:p w14:paraId="047498C1" w14:textId="39C866AA"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6</w:t>
            </w:r>
          </w:p>
        </w:tc>
      </w:tr>
      <w:tr w:rsidR="004B5001" w:rsidRPr="000125AB" w14:paraId="1BB02D3A" w14:textId="77777777" w:rsidTr="004B5001">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DBBF4E"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Indian</w:t>
            </w:r>
          </w:p>
        </w:tc>
        <w:tc>
          <w:tcPr>
            <w:tcW w:w="1606" w:type="dxa"/>
            <w:tcBorders>
              <w:top w:val="single" w:sz="4" w:space="0" w:color="000000"/>
              <w:left w:val="single" w:sz="4" w:space="0" w:color="000000"/>
              <w:bottom w:val="single" w:sz="4" w:space="0" w:color="000000"/>
              <w:right w:val="single" w:sz="4" w:space="0" w:color="000000"/>
            </w:tcBorders>
            <w:vAlign w:val="center"/>
          </w:tcPr>
          <w:p w14:paraId="4046CD68" w14:textId="131966FE"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20</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42DFDA"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Pakistani</w:t>
            </w:r>
          </w:p>
        </w:tc>
        <w:tc>
          <w:tcPr>
            <w:tcW w:w="1605" w:type="dxa"/>
            <w:tcBorders>
              <w:top w:val="single" w:sz="4" w:space="0" w:color="000000"/>
              <w:left w:val="single" w:sz="4" w:space="0" w:color="000000"/>
              <w:bottom w:val="single" w:sz="4" w:space="0" w:color="000000"/>
              <w:right w:val="single" w:sz="4" w:space="0" w:color="000000"/>
            </w:tcBorders>
            <w:vAlign w:val="center"/>
          </w:tcPr>
          <w:p w14:paraId="5B929C90" w14:textId="5E3EAAC2"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41</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8D2F95"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Bangladeshi</w:t>
            </w:r>
          </w:p>
        </w:tc>
        <w:tc>
          <w:tcPr>
            <w:tcW w:w="1606" w:type="dxa"/>
            <w:tcBorders>
              <w:top w:val="single" w:sz="4" w:space="0" w:color="000000"/>
              <w:left w:val="single" w:sz="4" w:space="0" w:color="000000"/>
              <w:bottom w:val="single" w:sz="4" w:space="0" w:color="000000"/>
              <w:right w:val="single" w:sz="4" w:space="0" w:color="000000"/>
            </w:tcBorders>
            <w:vAlign w:val="center"/>
          </w:tcPr>
          <w:p w14:paraId="1D6736DB" w14:textId="2529B7FC"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5</w:t>
            </w:r>
          </w:p>
        </w:tc>
      </w:tr>
      <w:tr w:rsidR="004B5001" w:rsidRPr="000125AB" w14:paraId="00ADCCF0" w14:textId="77777777" w:rsidTr="004B5001">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C3D05A"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Any Other Asian Background</w:t>
            </w:r>
          </w:p>
        </w:tc>
        <w:tc>
          <w:tcPr>
            <w:tcW w:w="1606" w:type="dxa"/>
            <w:tcBorders>
              <w:top w:val="single" w:sz="4" w:space="0" w:color="000000"/>
              <w:left w:val="single" w:sz="4" w:space="0" w:color="000000"/>
              <w:bottom w:val="single" w:sz="4" w:space="0" w:color="000000"/>
              <w:right w:val="single" w:sz="4" w:space="0" w:color="000000"/>
            </w:tcBorders>
            <w:vAlign w:val="center"/>
          </w:tcPr>
          <w:p w14:paraId="031CF513" w14:textId="7E2A935D"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12</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28E5B"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Black Caribbean</w:t>
            </w:r>
          </w:p>
        </w:tc>
        <w:tc>
          <w:tcPr>
            <w:tcW w:w="1605" w:type="dxa"/>
            <w:tcBorders>
              <w:top w:val="single" w:sz="4" w:space="0" w:color="000000"/>
              <w:left w:val="single" w:sz="4" w:space="0" w:color="000000"/>
              <w:bottom w:val="single" w:sz="4" w:space="0" w:color="000000"/>
              <w:right w:val="single" w:sz="4" w:space="0" w:color="000000"/>
            </w:tcBorders>
            <w:vAlign w:val="center"/>
          </w:tcPr>
          <w:p w14:paraId="5C4BF23B" w14:textId="42645557"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2</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98A29B"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Black - African</w:t>
            </w:r>
          </w:p>
        </w:tc>
        <w:tc>
          <w:tcPr>
            <w:tcW w:w="1606" w:type="dxa"/>
            <w:tcBorders>
              <w:top w:val="single" w:sz="4" w:space="0" w:color="000000"/>
              <w:left w:val="single" w:sz="4" w:space="0" w:color="000000"/>
              <w:bottom w:val="single" w:sz="4" w:space="0" w:color="000000"/>
              <w:right w:val="single" w:sz="4" w:space="0" w:color="000000"/>
            </w:tcBorders>
            <w:vAlign w:val="center"/>
          </w:tcPr>
          <w:p w14:paraId="42A2F56A" w14:textId="688E68CB"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77</w:t>
            </w:r>
          </w:p>
        </w:tc>
      </w:tr>
      <w:tr w:rsidR="004B5001" w:rsidRPr="000125AB" w14:paraId="04337B89" w14:textId="77777777" w:rsidTr="004B5001">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9BB61B"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Any Other Black Background</w:t>
            </w:r>
          </w:p>
        </w:tc>
        <w:tc>
          <w:tcPr>
            <w:tcW w:w="1606" w:type="dxa"/>
            <w:tcBorders>
              <w:top w:val="single" w:sz="4" w:space="0" w:color="000000"/>
              <w:left w:val="single" w:sz="4" w:space="0" w:color="000000"/>
              <w:bottom w:val="single" w:sz="4" w:space="0" w:color="000000"/>
              <w:right w:val="single" w:sz="4" w:space="0" w:color="000000"/>
            </w:tcBorders>
            <w:vAlign w:val="center"/>
          </w:tcPr>
          <w:p w14:paraId="3EA5F603" w14:textId="3A571BF9"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5</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DBAC03"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Chinese</w:t>
            </w:r>
          </w:p>
        </w:tc>
        <w:tc>
          <w:tcPr>
            <w:tcW w:w="1605" w:type="dxa"/>
            <w:tcBorders>
              <w:top w:val="single" w:sz="4" w:space="0" w:color="000000"/>
              <w:left w:val="single" w:sz="4" w:space="0" w:color="000000"/>
              <w:bottom w:val="single" w:sz="4" w:space="0" w:color="000000"/>
              <w:right w:val="single" w:sz="4" w:space="0" w:color="000000"/>
            </w:tcBorders>
            <w:vAlign w:val="center"/>
          </w:tcPr>
          <w:p w14:paraId="2962EC39" w14:textId="2EEF60A8"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11</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0D075F"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Any Other Ethnic Group</w:t>
            </w:r>
          </w:p>
        </w:tc>
        <w:tc>
          <w:tcPr>
            <w:tcW w:w="1606" w:type="dxa"/>
            <w:tcBorders>
              <w:top w:val="single" w:sz="4" w:space="0" w:color="000000"/>
              <w:left w:val="single" w:sz="4" w:space="0" w:color="000000"/>
              <w:bottom w:val="single" w:sz="4" w:space="0" w:color="000000"/>
              <w:right w:val="single" w:sz="4" w:space="0" w:color="000000"/>
            </w:tcBorders>
            <w:vAlign w:val="center"/>
          </w:tcPr>
          <w:p w14:paraId="35E097FC" w14:textId="4E3F4701"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31</w:t>
            </w:r>
          </w:p>
        </w:tc>
      </w:tr>
      <w:tr w:rsidR="004B5001" w:rsidRPr="000125AB" w14:paraId="640D942E" w14:textId="77777777" w:rsidTr="004B5001">
        <w:trPr>
          <w:trHeight w:val="283"/>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16FA34"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Refused</w:t>
            </w:r>
          </w:p>
        </w:tc>
        <w:tc>
          <w:tcPr>
            <w:tcW w:w="1606" w:type="dxa"/>
            <w:tcBorders>
              <w:top w:val="single" w:sz="4" w:space="0" w:color="000000"/>
              <w:left w:val="single" w:sz="4" w:space="0" w:color="000000"/>
              <w:bottom w:val="single" w:sz="4" w:space="0" w:color="000000"/>
              <w:right w:val="single" w:sz="4" w:space="0" w:color="000000"/>
            </w:tcBorders>
            <w:vAlign w:val="center"/>
          </w:tcPr>
          <w:p w14:paraId="7A898902" w14:textId="6C93DEE8"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0</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5A160E" w14:textId="77777777" w:rsidR="004B5001" w:rsidRPr="004B5001" w:rsidRDefault="004B5001" w:rsidP="004B5001">
            <w:pPr>
              <w:jc w:val="center"/>
              <w:rPr>
                <w:rFonts w:ascii="Arial" w:hAnsi="Arial" w:cs="Arial"/>
                <w:b/>
                <w:sz w:val="16"/>
                <w:szCs w:val="16"/>
              </w:rPr>
            </w:pPr>
            <w:r w:rsidRPr="004B5001">
              <w:rPr>
                <w:rFonts w:ascii="Arial" w:hAnsi="Arial" w:cs="Arial"/>
                <w:b/>
                <w:sz w:val="16"/>
                <w:szCs w:val="16"/>
              </w:rPr>
              <w:t>Information Not Obtained</w:t>
            </w:r>
          </w:p>
        </w:tc>
        <w:tc>
          <w:tcPr>
            <w:tcW w:w="1605" w:type="dxa"/>
            <w:tcBorders>
              <w:top w:val="single" w:sz="4" w:space="0" w:color="000000"/>
              <w:left w:val="single" w:sz="4" w:space="0" w:color="000000"/>
              <w:bottom w:val="single" w:sz="4" w:space="0" w:color="000000"/>
              <w:right w:val="single" w:sz="4" w:space="0" w:color="000000"/>
            </w:tcBorders>
            <w:vAlign w:val="center"/>
          </w:tcPr>
          <w:p w14:paraId="600CC22B" w14:textId="7FDB598C" w:rsidR="004B5001" w:rsidRPr="000125AB" w:rsidRDefault="00C76D92" w:rsidP="004B5001">
            <w:pPr>
              <w:spacing w:line="259" w:lineRule="auto"/>
              <w:ind w:left="1"/>
              <w:jc w:val="center"/>
              <w:rPr>
                <w:rFonts w:ascii="Arial" w:hAnsi="Arial" w:cs="Arial"/>
                <w:sz w:val="20"/>
                <w:szCs w:val="20"/>
              </w:rPr>
            </w:pPr>
            <w:r>
              <w:rPr>
                <w:rFonts w:ascii="Arial" w:hAnsi="Arial" w:cs="Arial"/>
                <w:sz w:val="20"/>
                <w:szCs w:val="20"/>
              </w:rPr>
              <w:t>0</w:t>
            </w:r>
          </w:p>
        </w:tc>
        <w:tc>
          <w:tcPr>
            <w:tcW w:w="3212" w:type="dxa"/>
            <w:gridSpan w:val="2"/>
            <w:tcBorders>
              <w:top w:val="single" w:sz="4" w:space="0" w:color="000000"/>
              <w:left w:val="single" w:sz="4" w:space="0" w:color="000000"/>
              <w:bottom w:val="nil"/>
            </w:tcBorders>
            <w:vAlign w:val="center"/>
          </w:tcPr>
          <w:p w14:paraId="6481D678" w14:textId="77777777" w:rsidR="004B5001" w:rsidRPr="000125AB" w:rsidRDefault="004B5001" w:rsidP="004B5001">
            <w:pPr>
              <w:spacing w:line="259" w:lineRule="auto"/>
              <w:ind w:left="1"/>
              <w:jc w:val="center"/>
              <w:rPr>
                <w:rFonts w:ascii="Arial" w:hAnsi="Arial" w:cs="Arial"/>
                <w:sz w:val="20"/>
                <w:szCs w:val="20"/>
              </w:rPr>
            </w:pPr>
          </w:p>
        </w:tc>
      </w:tr>
    </w:tbl>
    <w:p w14:paraId="77FA99B3" w14:textId="77777777" w:rsidR="00113A38" w:rsidRDefault="00113A38" w:rsidP="00113A38">
      <w:pPr>
        <w:pStyle w:val="SBMATParagraph"/>
      </w:pPr>
    </w:p>
    <w:p w14:paraId="63E764EE" w14:textId="77777777" w:rsidR="00113A38" w:rsidRPr="004B5001" w:rsidRDefault="004B5001" w:rsidP="00113A38">
      <w:pPr>
        <w:pStyle w:val="SBMATParagraph"/>
        <w:rPr>
          <w:i/>
        </w:rPr>
      </w:pPr>
      <w:r w:rsidRPr="004B5001">
        <w:rPr>
          <w:b/>
        </w:rPr>
        <w:t>Religion and Belief</w:t>
      </w:r>
      <w:r>
        <w:t xml:space="preserve"> </w:t>
      </w:r>
      <w:r w:rsidR="00113A38" w:rsidRPr="004B5001">
        <w:rPr>
          <w:i/>
        </w:rPr>
        <w:t xml:space="preserve">NB the list of religion and belief is provided by the DfE's Common Basic </w:t>
      </w:r>
      <w:proofErr w:type="gramStart"/>
      <w:r w:rsidR="00113A38" w:rsidRPr="004B5001">
        <w:rPr>
          <w:i/>
        </w:rPr>
        <w:t>data</w:t>
      </w:r>
      <w:proofErr w:type="gramEnd"/>
      <w:r w:rsidR="00113A38" w:rsidRPr="004B5001">
        <w:rPr>
          <w:i/>
        </w:rPr>
        <w:t xml:space="preserve"> Set.</w:t>
      </w:r>
    </w:p>
    <w:tbl>
      <w:tblPr>
        <w:tblStyle w:val="TableGrid0"/>
        <w:tblW w:w="9634" w:type="dxa"/>
        <w:jc w:val="center"/>
        <w:tblInd w:w="0" w:type="dxa"/>
        <w:tblLayout w:type="fixed"/>
        <w:tblCellMar>
          <w:top w:w="57" w:type="dxa"/>
          <w:left w:w="57" w:type="dxa"/>
          <w:bottom w:w="57" w:type="dxa"/>
          <w:right w:w="57" w:type="dxa"/>
        </w:tblCellMar>
        <w:tblLook w:val="04A0" w:firstRow="1" w:lastRow="0" w:firstColumn="1" w:lastColumn="0" w:noHBand="0" w:noVBand="1"/>
      </w:tblPr>
      <w:tblGrid>
        <w:gridCol w:w="1204"/>
        <w:gridCol w:w="1204"/>
        <w:gridCol w:w="1204"/>
        <w:gridCol w:w="1205"/>
        <w:gridCol w:w="1204"/>
        <w:gridCol w:w="1204"/>
        <w:gridCol w:w="1204"/>
        <w:gridCol w:w="1205"/>
      </w:tblGrid>
      <w:tr w:rsidR="006B7DE5" w:rsidRPr="000125AB" w14:paraId="145E025E" w14:textId="77777777" w:rsidTr="006B7DE5">
        <w:trPr>
          <w:trHeight w:val="28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17F6DF"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Baptist</w:t>
            </w:r>
          </w:p>
        </w:tc>
        <w:tc>
          <w:tcPr>
            <w:tcW w:w="1204" w:type="dxa"/>
            <w:tcBorders>
              <w:top w:val="single" w:sz="4" w:space="0" w:color="000000"/>
              <w:left w:val="single" w:sz="4" w:space="0" w:color="000000"/>
              <w:bottom w:val="single" w:sz="4" w:space="0" w:color="000000"/>
              <w:right w:val="single" w:sz="4" w:space="0" w:color="000000"/>
            </w:tcBorders>
            <w:vAlign w:val="center"/>
          </w:tcPr>
          <w:p w14:paraId="15669EE2"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E9FDB9"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Free Church</w:t>
            </w:r>
          </w:p>
        </w:tc>
        <w:tc>
          <w:tcPr>
            <w:tcW w:w="1205" w:type="dxa"/>
            <w:tcBorders>
              <w:top w:val="single" w:sz="4" w:space="0" w:color="000000"/>
              <w:left w:val="single" w:sz="4" w:space="0" w:color="000000"/>
              <w:bottom w:val="single" w:sz="4" w:space="0" w:color="000000"/>
              <w:right w:val="single" w:sz="4" w:space="0" w:color="000000"/>
            </w:tcBorders>
            <w:vAlign w:val="center"/>
          </w:tcPr>
          <w:p w14:paraId="57B76FD5"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4A1F1D" w14:textId="77777777" w:rsidR="006B7DE5" w:rsidRPr="006B7DE5" w:rsidRDefault="006B7DE5" w:rsidP="006B7DE5">
            <w:pPr>
              <w:jc w:val="center"/>
              <w:rPr>
                <w:rFonts w:ascii="Arial" w:hAnsi="Arial" w:cs="Arial"/>
                <w:b/>
                <w:sz w:val="16"/>
                <w:szCs w:val="16"/>
              </w:rPr>
            </w:pPr>
            <w:r w:rsidRPr="006B7DE5">
              <w:rPr>
                <w:rFonts w:ascii="Arial" w:hAnsi="Arial" w:cs="Arial"/>
                <w:b/>
                <w:sz w:val="16"/>
                <w:szCs w:val="16"/>
              </w:rPr>
              <w:t>Muslim</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621E" w14:textId="77777777" w:rsidR="006B7DE5" w:rsidRPr="006B7DE5"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F8F6C9" w14:textId="77777777" w:rsidR="006B7DE5" w:rsidRPr="006B7DE5" w:rsidRDefault="006B7DE5" w:rsidP="006B7DE5">
            <w:pPr>
              <w:jc w:val="center"/>
              <w:rPr>
                <w:rFonts w:ascii="Arial" w:hAnsi="Arial" w:cs="Arial"/>
                <w:b/>
                <w:sz w:val="16"/>
                <w:szCs w:val="16"/>
              </w:rPr>
            </w:pPr>
            <w:r w:rsidRPr="006B7DE5">
              <w:rPr>
                <w:rFonts w:ascii="Arial" w:hAnsi="Arial" w:cs="Arial"/>
                <w:b/>
                <w:sz w:val="16"/>
                <w:szCs w:val="16"/>
              </w:rPr>
              <w:t>Seventh Day Adventist</w:t>
            </w:r>
          </w:p>
        </w:tc>
        <w:tc>
          <w:tcPr>
            <w:tcW w:w="1205" w:type="dxa"/>
            <w:tcBorders>
              <w:top w:val="single" w:sz="4" w:space="0" w:color="000000"/>
              <w:left w:val="single" w:sz="4" w:space="0" w:color="000000"/>
              <w:bottom w:val="single" w:sz="4" w:space="0" w:color="000000"/>
              <w:right w:val="single" w:sz="4" w:space="0" w:color="000000"/>
            </w:tcBorders>
            <w:vAlign w:val="center"/>
          </w:tcPr>
          <w:p w14:paraId="7F204758" w14:textId="77777777" w:rsidR="006B7DE5" w:rsidRPr="000125AB" w:rsidRDefault="006B7DE5" w:rsidP="006B7DE5">
            <w:pPr>
              <w:spacing w:line="259" w:lineRule="auto"/>
              <w:ind w:left="1"/>
              <w:jc w:val="center"/>
              <w:rPr>
                <w:rFonts w:ascii="Arial" w:hAnsi="Arial" w:cs="Arial"/>
                <w:sz w:val="20"/>
                <w:szCs w:val="20"/>
              </w:rPr>
            </w:pPr>
          </w:p>
        </w:tc>
      </w:tr>
      <w:tr w:rsidR="006B7DE5" w:rsidRPr="000125AB" w14:paraId="65FB2CE8" w14:textId="77777777" w:rsidTr="006B7DE5">
        <w:trPr>
          <w:trHeight w:val="28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8D8C50"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Buddhist</w:t>
            </w:r>
          </w:p>
        </w:tc>
        <w:tc>
          <w:tcPr>
            <w:tcW w:w="1204" w:type="dxa"/>
            <w:tcBorders>
              <w:top w:val="single" w:sz="4" w:space="0" w:color="000000"/>
              <w:left w:val="single" w:sz="4" w:space="0" w:color="000000"/>
              <w:bottom w:val="single" w:sz="4" w:space="0" w:color="000000"/>
              <w:right w:val="single" w:sz="4" w:space="0" w:color="000000"/>
            </w:tcBorders>
            <w:vAlign w:val="center"/>
          </w:tcPr>
          <w:p w14:paraId="524CD3CB"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600F7"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Greek Orthodox</w:t>
            </w:r>
          </w:p>
        </w:tc>
        <w:tc>
          <w:tcPr>
            <w:tcW w:w="1205" w:type="dxa"/>
            <w:tcBorders>
              <w:top w:val="single" w:sz="4" w:space="0" w:color="000000"/>
              <w:left w:val="single" w:sz="4" w:space="0" w:color="000000"/>
              <w:bottom w:val="single" w:sz="4" w:space="0" w:color="000000"/>
              <w:right w:val="single" w:sz="4" w:space="0" w:color="000000"/>
            </w:tcBorders>
            <w:vAlign w:val="center"/>
          </w:tcPr>
          <w:p w14:paraId="2C3FE4FD"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408EE9" w14:textId="77777777" w:rsidR="006B7DE5" w:rsidRPr="006B7DE5" w:rsidRDefault="006B7DE5" w:rsidP="006B7DE5">
            <w:pPr>
              <w:jc w:val="center"/>
              <w:rPr>
                <w:rFonts w:ascii="Arial" w:hAnsi="Arial" w:cs="Arial"/>
                <w:b/>
                <w:sz w:val="16"/>
                <w:szCs w:val="16"/>
              </w:rPr>
            </w:pPr>
            <w:r w:rsidRPr="006B7DE5">
              <w:rPr>
                <w:rFonts w:ascii="Arial" w:hAnsi="Arial" w:cs="Arial"/>
                <w:b/>
                <w:sz w:val="16"/>
                <w:szCs w:val="16"/>
              </w:rPr>
              <w:t>No Religion</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741B0" w14:textId="77777777" w:rsidR="006B7DE5" w:rsidRPr="006B7DE5"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5FA386" w14:textId="77777777" w:rsidR="006B7DE5" w:rsidRPr="006B7DE5" w:rsidRDefault="006B7DE5" w:rsidP="006B7DE5">
            <w:pPr>
              <w:jc w:val="center"/>
              <w:rPr>
                <w:rFonts w:ascii="Arial" w:hAnsi="Arial" w:cs="Arial"/>
                <w:b/>
                <w:sz w:val="16"/>
                <w:szCs w:val="16"/>
              </w:rPr>
            </w:pPr>
            <w:r w:rsidRPr="006B7DE5">
              <w:rPr>
                <w:rFonts w:ascii="Arial" w:hAnsi="Arial" w:cs="Arial"/>
                <w:b/>
                <w:sz w:val="16"/>
                <w:szCs w:val="16"/>
              </w:rPr>
              <w:t>Sikh</w:t>
            </w:r>
          </w:p>
        </w:tc>
        <w:tc>
          <w:tcPr>
            <w:tcW w:w="1205" w:type="dxa"/>
            <w:tcBorders>
              <w:top w:val="single" w:sz="4" w:space="0" w:color="000000"/>
              <w:left w:val="single" w:sz="4" w:space="0" w:color="000000"/>
              <w:bottom w:val="single" w:sz="4" w:space="0" w:color="000000"/>
              <w:right w:val="single" w:sz="4" w:space="0" w:color="000000"/>
            </w:tcBorders>
            <w:vAlign w:val="center"/>
          </w:tcPr>
          <w:p w14:paraId="2E113A6D" w14:textId="77777777" w:rsidR="006B7DE5" w:rsidRPr="000125AB" w:rsidRDefault="006B7DE5" w:rsidP="006B7DE5">
            <w:pPr>
              <w:spacing w:line="259" w:lineRule="auto"/>
              <w:ind w:left="1"/>
              <w:jc w:val="center"/>
              <w:rPr>
                <w:rFonts w:ascii="Arial" w:hAnsi="Arial" w:cs="Arial"/>
                <w:sz w:val="20"/>
                <w:szCs w:val="20"/>
              </w:rPr>
            </w:pPr>
          </w:p>
        </w:tc>
      </w:tr>
      <w:tr w:rsidR="006B7DE5" w:rsidRPr="000125AB" w14:paraId="164BAE42" w14:textId="77777777" w:rsidTr="006B7DE5">
        <w:trPr>
          <w:trHeight w:val="28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F69ACB"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Church of England</w:t>
            </w:r>
          </w:p>
        </w:tc>
        <w:tc>
          <w:tcPr>
            <w:tcW w:w="1204" w:type="dxa"/>
            <w:tcBorders>
              <w:top w:val="single" w:sz="4" w:space="0" w:color="000000"/>
              <w:left w:val="single" w:sz="4" w:space="0" w:color="000000"/>
              <w:bottom w:val="single" w:sz="4" w:space="0" w:color="000000"/>
              <w:right w:val="single" w:sz="4" w:space="0" w:color="000000"/>
            </w:tcBorders>
            <w:vAlign w:val="center"/>
          </w:tcPr>
          <w:p w14:paraId="629D47C5"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D72B4E"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Hindu</w:t>
            </w:r>
          </w:p>
        </w:tc>
        <w:tc>
          <w:tcPr>
            <w:tcW w:w="1205" w:type="dxa"/>
            <w:tcBorders>
              <w:top w:val="single" w:sz="4" w:space="0" w:color="000000"/>
              <w:left w:val="single" w:sz="4" w:space="0" w:color="000000"/>
              <w:bottom w:val="single" w:sz="4" w:space="0" w:color="000000"/>
              <w:right w:val="single" w:sz="4" w:space="0" w:color="000000"/>
            </w:tcBorders>
            <w:vAlign w:val="center"/>
          </w:tcPr>
          <w:p w14:paraId="47A527E7"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F89738" w14:textId="77777777" w:rsidR="006B7DE5" w:rsidRPr="006B7DE5" w:rsidRDefault="006B7DE5" w:rsidP="006B7DE5">
            <w:pPr>
              <w:jc w:val="center"/>
              <w:rPr>
                <w:rFonts w:ascii="Arial" w:hAnsi="Arial" w:cs="Arial"/>
                <w:b/>
                <w:sz w:val="16"/>
                <w:szCs w:val="16"/>
              </w:rPr>
            </w:pPr>
            <w:r w:rsidRPr="006B7DE5">
              <w:rPr>
                <w:rFonts w:ascii="Arial" w:hAnsi="Arial" w:cs="Arial"/>
                <w:b/>
                <w:sz w:val="16"/>
                <w:szCs w:val="16"/>
              </w:rPr>
              <w:t>Quaker</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1210" w14:textId="77777777" w:rsidR="006B7DE5" w:rsidRPr="006B7DE5"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97DE09" w14:textId="77777777" w:rsidR="006B7DE5" w:rsidRPr="006B7DE5" w:rsidRDefault="006B7DE5" w:rsidP="006B7DE5">
            <w:pPr>
              <w:jc w:val="center"/>
              <w:rPr>
                <w:rFonts w:ascii="Arial" w:hAnsi="Arial" w:cs="Arial"/>
                <w:b/>
                <w:sz w:val="16"/>
                <w:szCs w:val="16"/>
              </w:rPr>
            </w:pPr>
            <w:r w:rsidRPr="006B7DE5">
              <w:rPr>
                <w:rFonts w:ascii="Arial" w:hAnsi="Arial" w:cs="Arial"/>
                <w:b/>
                <w:sz w:val="16"/>
                <w:szCs w:val="16"/>
              </w:rPr>
              <w:t>United Reform Church</w:t>
            </w:r>
          </w:p>
        </w:tc>
        <w:tc>
          <w:tcPr>
            <w:tcW w:w="1205" w:type="dxa"/>
            <w:tcBorders>
              <w:top w:val="single" w:sz="4" w:space="0" w:color="000000"/>
              <w:left w:val="single" w:sz="4" w:space="0" w:color="000000"/>
              <w:bottom w:val="single" w:sz="4" w:space="0" w:color="000000"/>
              <w:right w:val="single" w:sz="4" w:space="0" w:color="000000"/>
            </w:tcBorders>
            <w:vAlign w:val="center"/>
          </w:tcPr>
          <w:p w14:paraId="152DBA2B" w14:textId="77777777" w:rsidR="006B7DE5" w:rsidRPr="000125AB" w:rsidRDefault="006B7DE5" w:rsidP="006B7DE5">
            <w:pPr>
              <w:spacing w:line="259" w:lineRule="auto"/>
              <w:ind w:left="1"/>
              <w:jc w:val="center"/>
              <w:rPr>
                <w:rFonts w:ascii="Arial" w:hAnsi="Arial" w:cs="Arial"/>
                <w:sz w:val="20"/>
                <w:szCs w:val="20"/>
              </w:rPr>
            </w:pPr>
          </w:p>
        </w:tc>
      </w:tr>
      <w:tr w:rsidR="006B7DE5" w:rsidRPr="000125AB" w14:paraId="14B3768C" w14:textId="77777777" w:rsidTr="006B7DE5">
        <w:trPr>
          <w:trHeight w:val="28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68DB03"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Christian</w:t>
            </w:r>
          </w:p>
        </w:tc>
        <w:tc>
          <w:tcPr>
            <w:tcW w:w="1204" w:type="dxa"/>
            <w:tcBorders>
              <w:top w:val="single" w:sz="4" w:space="0" w:color="000000"/>
              <w:left w:val="single" w:sz="4" w:space="0" w:color="000000"/>
              <w:bottom w:val="single" w:sz="4" w:space="0" w:color="000000"/>
              <w:right w:val="single" w:sz="4" w:space="0" w:color="000000"/>
            </w:tcBorders>
            <w:vAlign w:val="center"/>
          </w:tcPr>
          <w:p w14:paraId="01A6F569"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215F3C"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Jewish</w:t>
            </w:r>
          </w:p>
        </w:tc>
        <w:tc>
          <w:tcPr>
            <w:tcW w:w="1205" w:type="dxa"/>
            <w:tcBorders>
              <w:top w:val="single" w:sz="4" w:space="0" w:color="000000"/>
              <w:left w:val="single" w:sz="4" w:space="0" w:color="000000"/>
              <w:bottom w:val="single" w:sz="4" w:space="0" w:color="000000"/>
              <w:right w:val="single" w:sz="4" w:space="0" w:color="000000"/>
            </w:tcBorders>
            <w:vAlign w:val="center"/>
          </w:tcPr>
          <w:p w14:paraId="044F7371"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0C719E" w14:textId="77777777" w:rsidR="006B7DE5" w:rsidRPr="006B7DE5" w:rsidRDefault="006B7DE5" w:rsidP="006B7DE5">
            <w:pPr>
              <w:jc w:val="center"/>
              <w:rPr>
                <w:rFonts w:ascii="Arial" w:hAnsi="Arial" w:cs="Arial"/>
                <w:b/>
                <w:sz w:val="16"/>
                <w:szCs w:val="16"/>
              </w:rPr>
            </w:pPr>
            <w:r w:rsidRPr="006B7DE5">
              <w:rPr>
                <w:rFonts w:ascii="Arial" w:hAnsi="Arial" w:cs="Arial"/>
                <w:b/>
                <w:sz w:val="16"/>
                <w:szCs w:val="16"/>
              </w:rPr>
              <w:t>Roman Catholic</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FA3C0" w14:textId="77777777" w:rsidR="006B7DE5" w:rsidRPr="006B7DE5"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9BF36" w14:textId="77777777" w:rsidR="006B7DE5" w:rsidRPr="006B7DE5" w:rsidRDefault="006B7DE5" w:rsidP="006B7DE5">
            <w:pPr>
              <w:jc w:val="center"/>
              <w:rPr>
                <w:rFonts w:ascii="Arial" w:hAnsi="Arial" w:cs="Arial"/>
                <w:b/>
                <w:sz w:val="16"/>
                <w:szCs w:val="16"/>
              </w:rPr>
            </w:pPr>
            <w:r w:rsidRPr="006B7DE5">
              <w:rPr>
                <w:rFonts w:ascii="Arial" w:hAnsi="Arial" w:cs="Arial"/>
                <w:b/>
                <w:sz w:val="16"/>
                <w:szCs w:val="16"/>
              </w:rPr>
              <w:t>Other Faith</w:t>
            </w:r>
          </w:p>
        </w:tc>
        <w:tc>
          <w:tcPr>
            <w:tcW w:w="1205" w:type="dxa"/>
            <w:tcBorders>
              <w:top w:val="single" w:sz="4" w:space="0" w:color="000000"/>
              <w:left w:val="single" w:sz="4" w:space="0" w:color="000000"/>
              <w:bottom w:val="single" w:sz="4" w:space="0" w:color="000000"/>
              <w:right w:val="single" w:sz="4" w:space="0" w:color="000000"/>
            </w:tcBorders>
            <w:vAlign w:val="center"/>
          </w:tcPr>
          <w:p w14:paraId="0E5958E1" w14:textId="77777777" w:rsidR="006B7DE5" w:rsidRPr="000125AB" w:rsidRDefault="006B7DE5" w:rsidP="006B7DE5">
            <w:pPr>
              <w:spacing w:line="259" w:lineRule="auto"/>
              <w:ind w:left="1"/>
              <w:jc w:val="center"/>
              <w:rPr>
                <w:rFonts w:ascii="Arial" w:hAnsi="Arial" w:cs="Arial"/>
                <w:sz w:val="20"/>
                <w:szCs w:val="20"/>
              </w:rPr>
            </w:pPr>
          </w:p>
        </w:tc>
      </w:tr>
      <w:tr w:rsidR="006B7DE5" w:rsidRPr="000125AB" w14:paraId="78919013" w14:textId="77777777" w:rsidTr="006B7DE5">
        <w:trPr>
          <w:trHeight w:val="28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D7A549" w14:textId="77777777" w:rsidR="006B7DE5" w:rsidRPr="006B7DE5" w:rsidRDefault="006B7DE5" w:rsidP="006B7DE5">
            <w:pPr>
              <w:jc w:val="center"/>
              <w:rPr>
                <w:rFonts w:ascii="Arial" w:hAnsi="Arial" w:cs="Arial"/>
                <w:b/>
                <w:sz w:val="14"/>
                <w:szCs w:val="14"/>
              </w:rPr>
            </w:pPr>
            <w:r w:rsidRPr="006B7DE5">
              <w:rPr>
                <w:rFonts w:ascii="Arial" w:hAnsi="Arial" w:cs="Arial"/>
                <w:b/>
                <w:sz w:val="14"/>
                <w:szCs w:val="14"/>
              </w:rPr>
              <w:t>Congregational</w:t>
            </w:r>
          </w:p>
        </w:tc>
        <w:tc>
          <w:tcPr>
            <w:tcW w:w="1204" w:type="dxa"/>
            <w:tcBorders>
              <w:top w:val="single" w:sz="4" w:space="0" w:color="000000"/>
              <w:left w:val="single" w:sz="4" w:space="0" w:color="000000"/>
              <w:bottom w:val="single" w:sz="4" w:space="0" w:color="000000"/>
              <w:right w:val="single" w:sz="4" w:space="0" w:color="000000"/>
            </w:tcBorders>
            <w:vAlign w:val="center"/>
          </w:tcPr>
          <w:p w14:paraId="42ECC5D9"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6EF7FE"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Jehovah’s Witness</w:t>
            </w:r>
          </w:p>
        </w:tc>
        <w:tc>
          <w:tcPr>
            <w:tcW w:w="1205" w:type="dxa"/>
            <w:tcBorders>
              <w:top w:val="single" w:sz="4" w:space="0" w:color="000000"/>
              <w:left w:val="single" w:sz="4" w:space="0" w:color="000000"/>
              <w:bottom w:val="single" w:sz="4" w:space="0" w:color="000000"/>
              <w:right w:val="single" w:sz="4" w:space="0" w:color="000000"/>
            </w:tcBorders>
            <w:vAlign w:val="center"/>
          </w:tcPr>
          <w:p w14:paraId="0C2C7CCE"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BCA0C9" w14:textId="77777777" w:rsidR="006B7DE5" w:rsidRPr="006B7DE5" w:rsidRDefault="006B7DE5" w:rsidP="006B7DE5">
            <w:pPr>
              <w:jc w:val="center"/>
              <w:rPr>
                <w:rFonts w:ascii="Arial" w:hAnsi="Arial" w:cs="Arial"/>
                <w:b/>
                <w:sz w:val="16"/>
                <w:szCs w:val="16"/>
              </w:rPr>
            </w:pPr>
            <w:r w:rsidRPr="006B7DE5">
              <w:rPr>
                <w:rFonts w:ascii="Arial" w:hAnsi="Arial" w:cs="Arial"/>
                <w:b/>
                <w:sz w:val="16"/>
                <w:szCs w:val="16"/>
              </w:rPr>
              <w:t>Russian Orthodox</w:t>
            </w:r>
          </w:p>
        </w:tc>
        <w:tc>
          <w:tcPr>
            <w:tcW w:w="3613" w:type="dxa"/>
            <w:gridSpan w:val="3"/>
            <w:vMerge w:val="restart"/>
            <w:tcBorders>
              <w:top w:val="single" w:sz="4" w:space="0" w:color="000000"/>
              <w:left w:val="single" w:sz="4" w:space="0" w:color="000000"/>
            </w:tcBorders>
            <w:shd w:val="clear" w:color="auto" w:fill="auto"/>
            <w:vAlign w:val="center"/>
          </w:tcPr>
          <w:p w14:paraId="5C711077" w14:textId="77777777" w:rsidR="006B7DE5" w:rsidRPr="000125AB" w:rsidRDefault="006B7DE5" w:rsidP="006B7DE5">
            <w:pPr>
              <w:spacing w:line="259" w:lineRule="auto"/>
              <w:ind w:left="1"/>
              <w:jc w:val="center"/>
              <w:rPr>
                <w:rFonts w:ascii="Arial" w:hAnsi="Arial" w:cs="Arial"/>
                <w:sz w:val="20"/>
                <w:szCs w:val="20"/>
              </w:rPr>
            </w:pPr>
          </w:p>
        </w:tc>
      </w:tr>
      <w:tr w:rsidR="006B7DE5" w:rsidRPr="000125AB" w14:paraId="5AE6EE95" w14:textId="77777777" w:rsidTr="006B7DE5">
        <w:trPr>
          <w:trHeight w:val="28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5129DC"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Christian  (Ecumenical)</w:t>
            </w:r>
          </w:p>
        </w:tc>
        <w:tc>
          <w:tcPr>
            <w:tcW w:w="1204" w:type="dxa"/>
            <w:tcBorders>
              <w:top w:val="single" w:sz="4" w:space="0" w:color="000000"/>
              <w:left w:val="single" w:sz="4" w:space="0" w:color="000000"/>
              <w:bottom w:val="single" w:sz="4" w:space="0" w:color="000000"/>
              <w:right w:val="single" w:sz="4" w:space="0" w:color="000000"/>
            </w:tcBorders>
            <w:vAlign w:val="center"/>
          </w:tcPr>
          <w:p w14:paraId="5BBF8143"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CEC4DA" w14:textId="77777777" w:rsidR="006B7DE5" w:rsidRPr="004B5001" w:rsidRDefault="006B7DE5" w:rsidP="006B7DE5">
            <w:pPr>
              <w:jc w:val="center"/>
              <w:rPr>
                <w:rFonts w:ascii="Arial" w:hAnsi="Arial" w:cs="Arial"/>
                <w:b/>
                <w:sz w:val="16"/>
                <w:szCs w:val="16"/>
              </w:rPr>
            </w:pPr>
            <w:r w:rsidRPr="004B5001">
              <w:rPr>
                <w:rFonts w:ascii="Arial" w:hAnsi="Arial" w:cs="Arial"/>
                <w:b/>
                <w:sz w:val="16"/>
                <w:szCs w:val="16"/>
              </w:rPr>
              <w:t>Methodist</w:t>
            </w:r>
          </w:p>
        </w:tc>
        <w:tc>
          <w:tcPr>
            <w:tcW w:w="1205" w:type="dxa"/>
            <w:tcBorders>
              <w:top w:val="single" w:sz="4" w:space="0" w:color="000000"/>
              <w:left w:val="single" w:sz="4" w:space="0" w:color="000000"/>
              <w:bottom w:val="single" w:sz="4" w:space="0" w:color="000000"/>
              <w:right w:val="single" w:sz="4" w:space="0" w:color="000000"/>
            </w:tcBorders>
            <w:vAlign w:val="center"/>
          </w:tcPr>
          <w:p w14:paraId="0362C40E" w14:textId="77777777" w:rsidR="006B7DE5" w:rsidRPr="000125AB" w:rsidRDefault="006B7DE5" w:rsidP="006B7DE5">
            <w:pPr>
              <w:spacing w:line="259" w:lineRule="auto"/>
              <w:ind w:left="1"/>
              <w:jc w:val="center"/>
              <w:rPr>
                <w:rFonts w:ascii="Arial" w:hAnsi="Arial" w:cs="Arial"/>
                <w:sz w:val="20"/>
                <w:szCs w:val="20"/>
              </w:rPr>
            </w:pPr>
          </w:p>
        </w:tc>
        <w:tc>
          <w:tcPr>
            <w:tcW w:w="12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07ECED" w14:textId="77777777" w:rsidR="006B7DE5" w:rsidRPr="006B7DE5" w:rsidRDefault="006B7DE5" w:rsidP="006B7DE5">
            <w:pPr>
              <w:jc w:val="center"/>
              <w:rPr>
                <w:rFonts w:ascii="Arial" w:hAnsi="Arial" w:cs="Arial"/>
                <w:b/>
                <w:sz w:val="16"/>
                <w:szCs w:val="16"/>
              </w:rPr>
            </w:pPr>
            <w:r w:rsidRPr="006B7DE5">
              <w:rPr>
                <w:rFonts w:ascii="Arial" w:hAnsi="Arial" w:cs="Arial"/>
                <w:b/>
                <w:sz w:val="16"/>
                <w:szCs w:val="16"/>
              </w:rPr>
              <w:t>Salvation Army</w:t>
            </w:r>
          </w:p>
        </w:tc>
        <w:tc>
          <w:tcPr>
            <w:tcW w:w="3613" w:type="dxa"/>
            <w:gridSpan w:val="3"/>
            <w:vMerge/>
            <w:tcBorders>
              <w:left w:val="single" w:sz="4" w:space="0" w:color="000000"/>
              <w:bottom w:val="nil"/>
            </w:tcBorders>
            <w:shd w:val="clear" w:color="auto" w:fill="auto"/>
            <w:vAlign w:val="center"/>
          </w:tcPr>
          <w:p w14:paraId="6E1947DD" w14:textId="77777777" w:rsidR="006B7DE5" w:rsidRPr="000125AB" w:rsidRDefault="006B7DE5" w:rsidP="006B7DE5">
            <w:pPr>
              <w:spacing w:line="259" w:lineRule="auto"/>
              <w:ind w:left="1"/>
              <w:jc w:val="center"/>
              <w:rPr>
                <w:rFonts w:ascii="Arial" w:hAnsi="Arial" w:cs="Arial"/>
                <w:sz w:val="20"/>
                <w:szCs w:val="20"/>
              </w:rPr>
            </w:pPr>
          </w:p>
        </w:tc>
      </w:tr>
    </w:tbl>
    <w:p w14:paraId="685BA95C" w14:textId="77777777" w:rsidR="00113A38" w:rsidRDefault="00113A38" w:rsidP="006B7DE5">
      <w:pPr>
        <w:pStyle w:val="SBMATParagraph"/>
        <w:ind w:left="0" w:firstLine="0"/>
      </w:pPr>
    </w:p>
    <w:p w14:paraId="1F7D2975" w14:textId="77777777" w:rsidR="00917B01" w:rsidRDefault="00917B01" w:rsidP="006B7DE5">
      <w:pPr>
        <w:pStyle w:val="SBMATParagraph"/>
        <w:ind w:left="0" w:firstLine="0"/>
      </w:pPr>
    </w:p>
    <w:p w14:paraId="1FAC2AB9" w14:textId="77777777" w:rsidR="005309F2" w:rsidRDefault="005309F2" w:rsidP="006B7DE5">
      <w:pPr>
        <w:pStyle w:val="SBMATParagraph"/>
        <w:ind w:left="0" w:firstLine="0"/>
        <w:sectPr w:rsidR="005309F2" w:rsidSect="00DE6338">
          <w:headerReference w:type="default" r:id="rId10"/>
          <w:footerReference w:type="default" r:id="rId11"/>
          <w:pgSz w:w="11920" w:h="16840"/>
          <w:pgMar w:top="851" w:right="1134" w:bottom="284" w:left="1134" w:header="567" w:footer="567" w:gutter="0"/>
          <w:cols w:space="708"/>
          <w:docGrid w:linePitch="360"/>
        </w:sectPr>
      </w:pPr>
    </w:p>
    <w:p w14:paraId="2AEFBE0B" w14:textId="6719A3DA" w:rsidR="005309F2" w:rsidRPr="00C76D92" w:rsidRDefault="005309F2" w:rsidP="005309F2">
      <w:pPr>
        <w:pStyle w:val="SBMATHeading1"/>
        <w:rPr>
          <w:color w:val="000000" w:themeColor="text1"/>
        </w:rPr>
      </w:pPr>
      <w:r>
        <w:lastRenderedPageBreak/>
        <w:t xml:space="preserve">Equality Objectives – </w:t>
      </w:r>
      <w:r w:rsidR="00C76D92" w:rsidRPr="00C76D92">
        <w:rPr>
          <w:color w:val="000000" w:themeColor="text1"/>
        </w:rPr>
        <w:t>2023-2027</w:t>
      </w:r>
    </w:p>
    <w:p w14:paraId="4A5A86BC" w14:textId="7E29A4E3" w:rsidR="005309F2" w:rsidRDefault="00000000" w:rsidP="005309F2">
      <w:pPr>
        <w:pStyle w:val="SBMATParagraph"/>
        <w:ind w:left="0"/>
      </w:pPr>
      <w:sdt>
        <w:sdtPr>
          <w:rPr>
            <w:bCs/>
          </w:rPr>
          <w:id w:val="1258950560"/>
          <w:placeholder>
            <w:docPart w:val="77DE2CA2AA0B41FFBB110CE60F3B2194"/>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C76D92" w:rsidRPr="00C76D92">
            <w:rPr>
              <w:bCs/>
            </w:rPr>
            <w:t>Stoke Minster CofE Primary Academy</w:t>
          </w:r>
        </w:sdtContent>
      </w:sdt>
      <w:r w:rsidR="005309F2" w:rsidRPr="00C76D92">
        <w:rPr>
          <w:bCs/>
        </w:rPr>
        <w:t xml:space="preserve"> has</w:t>
      </w:r>
      <w:r w:rsidR="005309F2">
        <w:t xml:space="preserve"> established the following objectives:</w:t>
      </w:r>
    </w:p>
    <w:tbl>
      <w:tblPr>
        <w:tblStyle w:val="TableGrid"/>
        <w:tblW w:w="15168" w:type="dxa"/>
        <w:tblInd w:w="-5" w:type="dxa"/>
        <w:tblLayout w:type="fixed"/>
        <w:tblLook w:val="04A0" w:firstRow="1" w:lastRow="0" w:firstColumn="1" w:lastColumn="0" w:noHBand="0" w:noVBand="1"/>
      </w:tblPr>
      <w:tblGrid>
        <w:gridCol w:w="1685"/>
        <w:gridCol w:w="1685"/>
        <w:gridCol w:w="1686"/>
        <w:gridCol w:w="1685"/>
        <w:gridCol w:w="1685"/>
        <w:gridCol w:w="1686"/>
        <w:gridCol w:w="1685"/>
        <w:gridCol w:w="1685"/>
        <w:gridCol w:w="1686"/>
      </w:tblGrid>
      <w:tr w:rsidR="005309F2" w14:paraId="5084A290" w14:textId="77777777" w:rsidTr="005309F2">
        <w:tc>
          <w:tcPr>
            <w:tcW w:w="1685" w:type="dxa"/>
            <w:shd w:val="clear" w:color="auto" w:fill="E7E6E6" w:themeFill="background2"/>
            <w:vAlign w:val="center"/>
          </w:tcPr>
          <w:p w14:paraId="0DEFB2DE" w14:textId="77777777" w:rsidR="005309F2" w:rsidRDefault="005309F2" w:rsidP="005309F2">
            <w:pPr>
              <w:jc w:val="center"/>
              <w:rPr>
                <w:rFonts w:ascii="Arial" w:hAnsi="Arial" w:cs="Arial"/>
                <w:b/>
                <w:sz w:val="16"/>
                <w:szCs w:val="16"/>
              </w:rPr>
            </w:pPr>
            <w:r w:rsidRPr="006B7DE5">
              <w:rPr>
                <w:rFonts w:ascii="Arial" w:hAnsi="Arial" w:cs="Arial"/>
                <w:b/>
                <w:sz w:val="16"/>
                <w:szCs w:val="16"/>
              </w:rPr>
              <w:t>Link to</w:t>
            </w:r>
          </w:p>
          <w:p w14:paraId="3FAD9696"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Public Sector Equality Duty</w:t>
            </w:r>
          </w:p>
        </w:tc>
        <w:tc>
          <w:tcPr>
            <w:tcW w:w="1685" w:type="dxa"/>
            <w:shd w:val="clear" w:color="auto" w:fill="E7E6E6" w:themeFill="background2"/>
            <w:vAlign w:val="center"/>
          </w:tcPr>
          <w:p w14:paraId="0176CB38"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Objective</w:t>
            </w:r>
          </w:p>
        </w:tc>
        <w:tc>
          <w:tcPr>
            <w:tcW w:w="1686" w:type="dxa"/>
            <w:shd w:val="clear" w:color="auto" w:fill="E7E6E6" w:themeFill="background2"/>
            <w:vAlign w:val="center"/>
          </w:tcPr>
          <w:p w14:paraId="455EC4D6"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Measures taken</w:t>
            </w:r>
          </w:p>
        </w:tc>
        <w:tc>
          <w:tcPr>
            <w:tcW w:w="1685" w:type="dxa"/>
            <w:shd w:val="clear" w:color="auto" w:fill="E7E6E6" w:themeFill="background2"/>
            <w:vAlign w:val="center"/>
          </w:tcPr>
          <w:p w14:paraId="5FB22700"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Responsibility</w:t>
            </w:r>
          </w:p>
        </w:tc>
        <w:tc>
          <w:tcPr>
            <w:tcW w:w="1685" w:type="dxa"/>
            <w:shd w:val="clear" w:color="auto" w:fill="E7E6E6" w:themeFill="background2"/>
            <w:vAlign w:val="center"/>
          </w:tcPr>
          <w:p w14:paraId="508F0776"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Success Criteria</w:t>
            </w:r>
          </w:p>
        </w:tc>
        <w:tc>
          <w:tcPr>
            <w:tcW w:w="1686" w:type="dxa"/>
            <w:shd w:val="clear" w:color="auto" w:fill="E7E6E6" w:themeFill="background2"/>
            <w:vAlign w:val="center"/>
          </w:tcPr>
          <w:p w14:paraId="1A1E1941"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Review of Measures taken</w:t>
            </w:r>
          </w:p>
          <w:p w14:paraId="0FBB8EDC"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Year 1</w:t>
            </w:r>
          </w:p>
        </w:tc>
        <w:tc>
          <w:tcPr>
            <w:tcW w:w="1685" w:type="dxa"/>
            <w:shd w:val="clear" w:color="auto" w:fill="E7E6E6" w:themeFill="background2"/>
            <w:vAlign w:val="center"/>
          </w:tcPr>
          <w:p w14:paraId="296442E6"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Review of Measures taken</w:t>
            </w:r>
          </w:p>
          <w:p w14:paraId="06673525"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Year 2</w:t>
            </w:r>
          </w:p>
        </w:tc>
        <w:tc>
          <w:tcPr>
            <w:tcW w:w="1685" w:type="dxa"/>
            <w:shd w:val="clear" w:color="auto" w:fill="E7E6E6" w:themeFill="background2"/>
            <w:vAlign w:val="center"/>
          </w:tcPr>
          <w:p w14:paraId="406E79C6"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Review of Measures taken</w:t>
            </w:r>
          </w:p>
          <w:p w14:paraId="694276A5"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Year 3</w:t>
            </w:r>
          </w:p>
        </w:tc>
        <w:tc>
          <w:tcPr>
            <w:tcW w:w="1686" w:type="dxa"/>
            <w:shd w:val="clear" w:color="auto" w:fill="E7E6E6" w:themeFill="background2"/>
            <w:vAlign w:val="center"/>
          </w:tcPr>
          <w:p w14:paraId="35CE905A" w14:textId="77777777" w:rsidR="005309F2" w:rsidRPr="006B7DE5" w:rsidRDefault="005309F2" w:rsidP="005309F2">
            <w:pPr>
              <w:jc w:val="center"/>
              <w:rPr>
                <w:rFonts w:ascii="Arial" w:hAnsi="Arial" w:cs="Arial"/>
                <w:b/>
                <w:sz w:val="16"/>
                <w:szCs w:val="16"/>
              </w:rPr>
            </w:pPr>
            <w:r w:rsidRPr="006B7DE5">
              <w:rPr>
                <w:rFonts w:ascii="Arial" w:hAnsi="Arial" w:cs="Arial"/>
                <w:b/>
                <w:sz w:val="16"/>
                <w:szCs w:val="16"/>
              </w:rPr>
              <w:t>Overall Impact Year 4</w:t>
            </w:r>
          </w:p>
        </w:tc>
      </w:tr>
      <w:tr w:rsidR="005309F2" w14:paraId="16D4A5B9" w14:textId="77777777" w:rsidTr="005309F2">
        <w:tc>
          <w:tcPr>
            <w:tcW w:w="1685" w:type="dxa"/>
          </w:tcPr>
          <w:p w14:paraId="0B5D4E4D" w14:textId="77777777" w:rsidR="005309F2" w:rsidRPr="005B4981" w:rsidRDefault="005309F2" w:rsidP="005309F2">
            <w:pPr>
              <w:rPr>
                <w:rFonts w:ascii="Arial" w:hAnsi="Arial" w:cs="Arial"/>
                <w:iCs/>
                <w:color w:val="000000" w:themeColor="text1"/>
                <w:sz w:val="18"/>
                <w:szCs w:val="18"/>
              </w:rPr>
            </w:pPr>
            <w:r w:rsidRPr="005B4981">
              <w:rPr>
                <w:rFonts w:ascii="Arial" w:hAnsi="Arial" w:cs="Arial"/>
                <w:iCs/>
                <w:color w:val="000000" w:themeColor="text1"/>
                <w:sz w:val="18"/>
                <w:szCs w:val="18"/>
              </w:rPr>
              <w:t xml:space="preserve">Advancing Opportunity for All </w:t>
            </w:r>
          </w:p>
        </w:tc>
        <w:tc>
          <w:tcPr>
            <w:tcW w:w="1685" w:type="dxa"/>
          </w:tcPr>
          <w:p w14:paraId="1591873D" w14:textId="77777777" w:rsidR="005309F2" w:rsidRPr="005B4981" w:rsidRDefault="005309F2" w:rsidP="005309F2">
            <w:pPr>
              <w:rPr>
                <w:rFonts w:ascii="Arial" w:hAnsi="Arial" w:cs="Arial"/>
                <w:iCs/>
                <w:color w:val="000000" w:themeColor="text1"/>
                <w:sz w:val="18"/>
                <w:szCs w:val="18"/>
              </w:rPr>
            </w:pPr>
            <w:r w:rsidRPr="005B4981">
              <w:rPr>
                <w:rFonts w:ascii="Arial" w:hAnsi="Arial" w:cs="Arial"/>
                <w:iCs/>
                <w:color w:val="000000" w:themeColor="text1"/>
                <w:sz w:val="18"/>
                <w:szCs w:val="18"/>
              </w:rPr>
              <w:t xml:space="preserve">To ensure all </w:t>
            </w:r>
          </w:p>
          <w:p w14:paraId="0AFDE988" w14:textId="77777777" w:rsidR="005309F2" w:rsidRPr="005B4981" w:rsidRDefault="005309F2" w:rsidP="005309F2">
            <w:pPr>
              <w:rPr>
                <w:rFonts w:ascii="Arial" w:hAnsi="Arial" w:cs="Arial"/>
                <w:iCs/>
                <w:color w:val="000000" w:themeColor="text1"/>
                <w:sz w:val="18"/>
                <w:szCs w:val="18"/>
              </w:rPr>
            </w:pPr>
            <w:r w:rsidRPr="005B4981">
              <w:rPr>
                <w:rFonts w:ascii="Arial" w:hAnsi="Arial" w:cs="Arial"/>
                <w:iCs/>
                <w:color w:val="000000" w:themeColor="text1"/>
                <w:sz w:val="18"/>
                <w:szCs w:val="18"/>
              </w:rPr>
              <w:t xml:space="preserve">pupils are </w:t>
            </w:r>
            <w:proofErr w:type="gramStart"/>
            <w:r w:rsidRPr="005B4981">
              <w:rPr>
                <w:rFonts w:ascii="Arial" w:hAnsi="Arial" w:cs="Arial"/>
                <w:iCs/>
                <w:color w:val="000000" w:themeColor="text1"/>
                <w:sz w:val="18"/>
                <w:szCs w:val="18"/>
              </w:rPr>
              <w:t>given</w:t>
            </w:r>
            <w:proofErr w:type="gramEnd"/>
            <w:r w:rsidRPr="005B4981">
              <w:rPr>
                <w:rFonts w:ascii="Arial" w:hAnsi="Arial" w:cs="Arial"/>
                <w:iCs/>
                <w:color w:val="000000" w:themeColor="text1"/>
                <w:sz w:val="18"/>
                <w:szCs w:val="18"/>
              </w:rPr>
              <w:t xml:space="preserve"> </w:t>
            </w:r>
          </w:p>
          <w:p w14:paraId="49F4CCFD" w14:textId="77777777" w:rsidR="005309F2" w:rsidRPr="005B4981" w:rsidRDefault="005309F2" w:rsidP="005309F2">
            <w:pPr>
              <w:rPr>
                <w:rFonts w:ascii="Arial" w:hAnsi="Arial" w:cs="Arial"/>
                <w:iCs/>
                <w:color w:val="000000" w:themeColor="text1"/>
                <w:sz w:val="18"/>
                <w:szCs w:val="18"/>
              </w:rPr>
            </w:pPr>
            <w:r w:rsidRPr="005B4981">
              <w:rPr>
                <w:rFonts w:ascii="Arial" w:hAnsi="Arial" w:cs="Arial"/>
                <w:iCs/>
                <w:color w:val="000000" w:themeColor="text1"/>
                <w:sz w:val="18"/>
                <w:szCs w:val="18"/>
              </w:rPr>
              <w:t xml:space="preserve">the opportunity </w:t>
            </w:r>
          </w:p>
          <w:p w14:paraId="4F68E3CB" w14:textId="77777777" w:rsidR="005309F2" w:rsidRPr="005B4981" w:rsidRDefault="005309F2" w:rsidP="005309F2">
            <w:pPr>
              <w:rPr>
                <w:rFonts w:ascii="Arial" w:hAnsi="Arial" w:cs="Arial"/>
                <w:iCs/>
                <w:color w:val="000000" w:themeColor="text1"/>
                <w:sz w:val="18"/>
                <w:szCs w:val="18"/>
              </w:rPr>
            </w:pPr>
            <w:r w:rsidRPr="005B4981">
              <w:rPr>
                <w:rFonts w:ascii="Arial" w:hAnsi="Arial" w:cs="Arial"/>
                <w:iCs/>
                <w:color w:val="000000" w:themeColor="text1"/>
                <w:sz w:val="18"/>
                <w:szCs w:val="18"/>
              </w:rPr>
              <w:t xml:space="preserve">to make a </w:t>
            </w:r>
          </w:p>
          <w:p w14:paraId="05F7D371" w14:textId="77777777" w:rsidR="005309F2" w:rsidRPr="005B4981" w:rsidRDefault="005309F2" w:rsidP="005309F2">
            <w:pPr>
              <w:rPr>
                <w:rFonts w:ascii="Arial" w:hAnsi="Arial" w:cs="Arial"/>
                <w:iCs/>
                <w:color w:val="000000" w:themeColor="text1"/>
                <w:sz w:val="18"/>
                <w:szCs w:val="18"/>
              </w:rPr>
            </w:pPr>
            <w:r w:rsidRPr="005B4981">
              <w:rPr>
                <w:rFonts w:ascii="Arial" w:hAnsi="Arial" w:cs="Arial"/>
                <w:iCs/>
                <w:color w:val="000000" w:themeColor="text1"/>
                <w:sz w:val="18"/>
                <w:szCs w:val="18"/>
              </w:rPr>
              <w:t xml:space="preserve">positive </w:t>
            </w:r>
          </w:p>
          <w:p w14:paraId="0F7750B9" w14:textId="77777777" w:rsidR="005309F2" w:rsidRPr="005B4981" w:rsidRDefault="005309F2" w:rsidP="005309F2">
            <w:pPr>
              <w:rPr>
                <w:rFonts w:ascii="Arial" w:hAnsi="Arial" w:cs="Arial"/>
                <w:iCs/>
                <w:color w:val="000000" w:themeColor="text1"/>
                <w:sz w:val="18"/>
                <w:szCs w:val="18"/>
              </w:rPr>
            </w:pPr>
            <w:r w:rsidRPr="005B4981">
              <w:rPr>
                <w:rFonts w:ascii="Arial" w:hAnsi="Arial" w:cs="Arial"/>
                <w:iCs/>
                <w:color w:val="000000" w:themeColor="text1"/>
                <w:sz w:val="18"/>
                <w:szCs w:val="18"/>
              </w:rPr>
              <w:t>contribution to</w:t>
            </w:r>
          </w:p>
          <w:p w14:paraId="6F60854C" w14:textId="77777777" w:rsidR="005309F2" w:rsidRPr="005B4981" w:rsidRDefault="005309F2" w:rsidP="005309F2">
            <w:pPr>
              <w:rPr>
                <w:rFonts w:ascii="Arial" w:hAnsi="Arial" w:cs="Arial"/>
                <w:iCs/>
                <w:color w:val="000000" w:themeColor="text1"/>
                <w:sz w:val="18"/>
                <w:szCs w:val="18"/>
              </w:rPr>
            </w:pPr>
            <w:r w:rsidRPr="005B4981">
              <w:rPr>
                <w:rFonts w:ascii="Arial" w:hAnsi="Arial" w:cs="Arial"/>
                <w:iCs/>
                <w:color w:val="000000" w:themeColor="text1"/>
                <w:sz w:val="18"/>
                <w:szCs w:val="18"/>
              </w:rPr>
              <w:t xml:space="preserve">the life of the </w:t>
            </w:r>
          </w:p>
          <w:p w14:paraId="64E6A85F" w14:textId="77777777" w:rsidR="005309F2" w:rsidRPr="000125AB" w:rsidRDefault="005309F2" w:rsidP="005309F2">
            <w:pPr>
              <w:rPr>
                <w:rFonts w:ascii="Arial" w:hAnsi="Arial" w:cs="Arial"/>
                <w:i/>
                <w:color w:val="FF0000"/>
                <w:sz w:val="18"/>
                <w:szCs w:val="18"/>
              </w:rPr>
            </w:pPr>
            <w:r w:rsidRPr="005B4981">
              <w:rPr>
                <w:rFonts w:ascii="Arial" w:hAnsi="Arial" w:cs="Arial"/>
                <w:iCs/>
                <w:color w:val="000000" w:themeColor="text1"/>
                <w:sz w:val="18"/>
                <w:szCs w:val="18"/>
              </w:rPr>
              <w:t>academy.</w:t>
            </w:r>
          </w:p>
        </w:tc>
        <w:tc>
          <w:tcPr>
            <w:tcW w:w="1686" w:type="dxa"/>
          </w:tcPr>
          <w:p w14:paraId="7FD636C6" w14:textId="77777777" w:rsidR="005309F2" w:rsidRPr="005B4981" w:rsidRDefault="005309F2" w:rsidP="005309F2">
            <w:pPr>
              <w:rPr>
                <w:rFonts w:ascii="Arial" w:hAnsi="Arial" w:cs="Arial"/>
                <w:iCs/>
                <w:color w:val="FF0000"/>
                <w:sz w:val="18"/>
                <w:szCs w:val="18"/>
              </w:rPr>
            </w:pPr>
            <w:r w:rsidRPr="005B4981">
              <w:rPr>
                <w:rFonts w:ascii="Arial" w:hAnsi="Arial" w:cs="Arial"/>
                <w:iCs/>
                <w:color w:val="000000" w:themeColor="text1"/>
                <w:sz w:val="18"/>
                <w:szCs w:val="18"/>
              </w:rPr>
              <w:t>Equal opportunities are given to all children in all areas of the curriculum and additional opportunities. Access to the academy is available for all abilities and disabilities</w:t>
            </w:r>
          </w:p>
        </w:tc>
        <w:tc>
          <w:tcPr>
            <w:tcW w:w="1685" w:type="dxa"/>
          </w:tcPr>
          <w:p w14:paraId="58004A35" w14:textId="77777777" w:rsidR="005309F2" w:rsidRPr="005B4981" w:rsidRDefault="005309F2" w:rsidP="005309F2">
            <w:pPr>
              <w:rPr>
                <w:rFonts w:ascii="Arial" w:hAnsi="Arial" w:cs="Arial"/>
                <w:iCs/>
                <w:color w:val="FF0000"/>
                <w:sz w:val="18"/>
                <w:szCs w:val="18"/>
              </w:rPr>
            </w:pPr>
            <w:r w:rsidRPr="005B4981">
              <w:rPr>
                <w:rFonts w:ascii="Arial" w:hAnsi="Arial" w:cs="Arial"/>
                <w:iCs/>
                <w:color w:val="000000" w:themeColor="text1"/>
                <w:sz w:val="18"/>
                <w:szCs w:val="18"/>
              </w:rPr>
              <w:t>Principal, SLT</w:t>
            </w:r>
          </w:p>
        </w:tc>
        <w:tc>
          <w:tcPr>
            <w:tcW w:w="1685" w:type="dxa"/>
          </w:tcPr>
          <w:p w14:paraId="1E2BABE5" w14:textId="77777777" w:rsidR="005309F2" w:rsidRPr="005B4981" w:rsidRDefault="005309F2" w:rsidP="005309F2">
            <w:pPr>
              <w:rPr>
                <w:rFonts w:ascii="Arial" w:hAnsi="Arial" w:cs="Arial"/>
                <w:iCs/>
                <w:color w:val="FF0000"/>
                <w:sz w:val="18"/>
                <w:szCs w:val="18"/>
              </w:rPr>
            </w:pPr>
            <w:r w:rsidRPr="005B4981">
              <w:rPr>
                <w:rFonts w:ascii="Arial" w:hAnsi="Arial" w:cs="Arial"/>
                <w:iCs/>
                <w:color w:val="000000" w:themeColor="text1"/>
                <w:sz w:val="18"/>
                <w:szCs w:val="18"/>
              </w:rPr>
              <w:t>All academy events have pupils from all groups participating, with monitoring of groups where there is less take up. All pupil groups include all backgrounds and abilities and promote a shared pupil voice.</w:t>
            </w:r>
          </w:p>
        </w:tc>
        <w:tc>
          <w:tcPr>
            <w:tcW w:w="1686" w:type="dxa"/>
          </w:tcPr>
          <w:p w14:paraId="0C6E4577" w14:textId="77777777" w:rsidR="005309F2" w:rsidRPr="000125AB" w:rsidRDefault="005309F2" w:rsidP="005309F2">
            <w:pPr>
              <w:rPr>
                <w:rFonts w:ascii="Arial" w:hAnsi="Arial" w:cs="Arial"/>
                <w:sz w:val="18"/>
                <w:szCs w:val="18"/>
              </w:rPr>
            </w:pPr>
          </w:p>
        </w:tc>
        <w:tc>
          <w:tcPr>
            <w:tcW w:w="1685" w:type="dxa"/>
          </w:tcPr>
          <w:p w14:paraId="7D6B8E77" w14:textId="77777777" w:rsidR="005309F2" w:rsidRPr="000125AB" w:rsidRDefault="005309F2" w:rsidP="005309F2">
            <w:pPr>
              <w:rPr>
                <w:rFonts w:ascii="Arial" w:hAnsi="Arial" w:cs="Arial"/>
                <w:sz w:val="18"/>
                <w:szCs w:val="18"/>
              </w:rPr>
            </w:pPr>
          </w:p>
        </w:tc>
        <w:tc>
          <w:tcPr>
            <w:tcW w:w="1685" w:type="dxa"/>
          </w:tcPr>
          <w:p w14:paraId="224559D4" w14:textId="77777777" w:rsidR="005309F2" w:rsidRPr="000125AB" w:rsidRDefault="005309F2" w:rsidP="005309F2">
            <w:pPr>
              <w:rPr>
                <w:rFonts w:ascii="Arial" w:hAnsi="Arial" w:cs="Arial"/>
                <w:sz w:val="18"/>
                <w:szCs w:val="18"/>
              </w:rPr>
            </w:pPr>
          </w:p>
        </w:tc>
        <w:tc>
          <w:tcPr>
            <w:tcW w:w="1686" w:type="dxa"/>
          </w:tcPr>
          <w:p w14:paraId="5993D163" w14:textId="77777777" w:rsidR="005309F2" w:rsidRPr="000125AB" w:rsidRDefault="005309F2" w:rsidP="005309F2">
            <w:pPr>
              <w:rPr>
                <w:rFonts w:ascii="Arial" w:hAnsi="Arial" w:cs="Arial"/>
                <w:sz w:val="18"/>
                <w:szCs w:val="18"/>
              </w:rPr>
            </w:pPr>
          </w:p>
        </w:tc>
      </w:tr>
      <w:tr w:rsidR="005309F2" w14:paraId="64FB81E5" w14:textId="77777777" w:rsidTr="005309F2">
        <w:tc>
          <w:tcPr>
            <w:tcW w:w="1685" w:type="dxa"/>
          </w:tcPr>
          <w:p w14:paraId="76E66D1D" w14:textId="4B94F6A3" w:rsidR="005309F2" w:rsidRPr="000125AB" w:rsidRDefault="005B4981" w:rsidP="005309F2">
            <w:pPr>
              <w:rPr>
                <w:rFonts w:ascii="Arial" w:hAnsi="Arial" w:cs="Arial"/>
                <w:sz w:val="18"/>
                <w:szCs w:val="18"/>
              </w:rPr>
            </w:pPr>
            <w:r>
              <w:rPr>
                <w:rFonts w:ascii="Arial" w:hAnsi="Arial" w:cs="Arial"/>
                <w:sz w:val="18"/>
                <w:szCs w:val="18"/>
              </w:rPr>
              <w:t xml:space="preserve">Fostering </w:t>
            </w:r>
            <w:proofErr w:type="gramStart"/>
            <w:r>
              <w:rPr>
                <w:rFonts w:ascii="Arial" w:hAnsi="Arial" w:cs="Arial"/>
                <w:sz w:val="18"/>
                <w:szCs w:val="18"/>
              </w:rPr>
              <w:t>god</w:t>
            </w:r>
            <w:proofErr w:type="gramEnd"/>
            <w:r>
              <w:rPr>
                <w:rFonts w:ascii="Arial" w:hAnsi="Arial" w:cs="Arial"/>
                <w:sz w:val="18"/>
                <w:szCs w:val="18"/>
              </w:rPr>
              <w:t xml:space="preserve"> relationships across all protected characteristics</w:t>
            </w:r>
          </w:p>
        </w:tc>
        <w:tc>
          <w:tcPr>
            <w:tcW w:w="1685" w:type="dxa"/>
          </w:tcPr>
          <w:p w14:paraId="00F4F99C" w14:textId="70E2D965" w:rsidR="005309F2" w:rsidRPr="000125AB" w:rsidRDefault="005B4981" w:rsidP="005309F2">
            <w:pPr>
              <w:rPr>
                <w:rFonts w:ascii="Arial" w:hAnsi="Arial" w:cs="Arial"/>
                <w:sz w:val="18"/>
                <w:szCs w:val="18"/>
              </w:rPr>
            </w:pPr>
            <w:r>
              <w:rPr>
                <w:rFonts w:ascii="Arial" w:hAnsi="Arial" w:cs="Arial"/>
                <w:sz w:val="18"/>
                <w:szCs w:val="18"/>
              </w:rPr>
              <w:t>To prepare children for life in a diverse society.</w:t>
            </w:r>
          </w:p>
        </w:tc>
        <w:tc>
          <w:tcPr>
            <w:tcW w:w="1686" w:type="dxa"/>
          </w:tcPr>
          <w:p w14:paraId="54812A50" w14:textId="507EA3FB" w:rsidR="005B4981" w:rsidRPr="005B4981" w:rsidRDefault="005B4981" w:rsidP="005B4981">
            <w:pPr>
              <w:pStyle w:val="NormalWeb"/>
              <w:rPr>
                <w:sz w:val="18"/>
                <w:szCs w:val="18"/>
              </w:rPr>
            </w:pPr>
            <w:r>
              <w:rPr>
                <w:rFonts w:ascii="Arial" w:hAnsi="Arial" w:cs="Arial"/>
                <w:sz w:val="18"/>
                <w:szCs w:val="18"/>
              </w:rPr>
              <w:t>We</w:t>
            </w:r>
            <w:r w:rsidRPr="005B4981">
              <w:rPr>
                <w:rFonts w:ascii="Arial" w:hAnsi="Arial" w:cs="Arial"/>
                <w:sz w:val="18"/>
                <w:szCs w:val="18"/>
              </w:rPr>
              <w:t xml:space="preserve"> teach about difference and diversity and the impact of stereotyping, </w:t>
            </w:r>
            <w:proofErr w:type="gramStart"/>
            <w:r w:rsidRPr="005B4981">
              <w:rPr>
                <w:rFonts w:ascii="Arial" w:hAnsi="Arial" w:cs="Arial"/>
                <w:sz w:val="18"/>
                <w:szCs w:val="18"/>
              </w:rPr>
              <w:t>prejudice</w:t>
            </w:r>
            <w:proofErr w:type="gramEnd"/>
            <w:r w:rsidRPr="005B4981">
              <w:rPr>
                <w:rFonts w:ascii="Arial" w:hAnsi="Arial" w:cs="Arial"/>
                <w:sz w:val="18"/>
                <w:szCs w:val="18"/>
              </w:rPr>
              <w:t xml:space="preserve"> and discrimination through SMSC, PSHE and citizenship and across the curriculum</w:t>
            </w:r>
            <w:r>
              <w:rPr>
                <w:rFonts w:ascii="Arial" w:hAnsi="Arial" w:cs="Arial"/>
                <w:sz w:val="18"/>
                <w:szCs w:val="18"/>
              </w:rPr>
              <w:t>.</w:t>
            </w:r>
          </w:p>
          <w:p w14:paraId="511883C1" w14:textId="77777777" w:rsidR="005309F2" w:rsidRPr="005B4981" w:rsidRDefault="005309F2" w:rsidP="005309F2">
            <w:pPr>
              <w:rPr>
                <w:rFonts w:ascii="Arial" w:hAnsi="Arial" w:cs="Arial"/>
                <w:sz w:val="18"/>
                <w:szCs w:val="18"/>
              </w:rPr>
            </w:pPr>
          </w:p>
        </w:tc>
        <w:tc>
          <w:tcPr>
            <w:tcW w:w="1685" w:type="dxa"/>
          </w:tcPr>
          <w:p w14:paraId="348351CA" w14:textId="22B4ACDC" w:rsidR="005309F2" w:rsidRPr="000125AB" w:rsidRDefault="005B4981" w:rsidP="005309F2">
            <w:pPr>
              <w:rPr>
                <w:rFonts w:ascii="Arial" w:hAnsi="Arial" w:cs="Arial"/>
                <w:sz w:val="18"/>
                <w:szCs w:val="18"/>
              </w:rPr>
            </w:pPr>
            <w:r>
              <w:rPr>
                <w:rFonts w:ascii="Arial" w:hAnsi="Arial" w:cs="Arial"/>
                <w:sz w:val="18"/>
                <w:szCs w:val="18"/>
              </w:rPr>
              <w:t>Principal, SLT, Subject leaders</w:t>
            </w:r>
          </w:p>
        </w:tc>
        <w:tc>
          <w:tcPr>
            <w:tcW w:w="1685" w:type="dxa"/>
          </w:tcPr>
          <w:p w14:paraId="2CE58D0C" w14:textId="69AE2561" w:rsidR="005309F2" w:rsidRPr="000125AB" w:rsidRDefault="005B4981" w:rsidP="005309F2">
            <w:pPr>
              <w:rPr>
                <w:rFonts w:ascii="Arial" w:hAnsi="Arial" w:cs="Arial"/>
                <w:sz w:val="18"/>
                <w:szCs w:val="18"/>
              </w:rPr>
            </w:pPr>
            <w:r>
              <w:rPr>
                <w:rFonts w:ascii="Arial" w:hAnsi="Arial" w:cs="Arial"/>
                <w:sz w:val="18"/>
                <w:szCs w:val="18"/>
              </w:rPr>
              <w:t xml:space="preserve">Children accept and </w:t>
            </w:r>
            <w:proofErr w:type="spellStart"/>
            <w:r>
              <w:rPr>
                <w:rFonts w:ascii="Arial" w:hAnsi="Arial" w:cs="Arial"/>
                <w:sz w:val="18"/>
                <w:szCs w:val="18"/>
              </w:rPr>
              <w:t>repect</w:t>
            </w:r>
            <w:proofErr w:type="spellEnd"/>
            <w:r>
              <w:rPr>
                <w:rFonts w:ascii="Arial" w:hAnsi="Arial" w:cs="Arial"/>
                <w:sz w:val="18"/>
                <w:szCs w:val="18"/>
              </w:rPr>
              <w:t xml:space="preserve"> difference and show tolerance and acceptance towards those different then themselves.</w:t>
            </w:r>
          </w:p>
        </w:tc>
        <w:tc>
          <w:tcPr>
            <w:tcW w:w="1686" w:type="dxa"/>
          </w:tcPr>
          <w:p w14:paraId="7D60D6F4" w14:textId="77777777" w:rsidR="005309F2" w:rsidRPr="000125AB" w:rsidRDefault="005309F2" w:rsidP="005309F2">
            <w:pPr>
              <w:rPr>
                <w:rFonts w:ascii="Arial" w:hAnsi="Arial" w:cs="Arial"/>
                <w:sz w:val="18"/>
                <w:szCs w:val="18"/>
              </w:rPr>
            </w:pPr>
          </w:p>
        </w:tc>
        <w:tc>
          <w:tcPr>
            <w:tcW w:w="1685" w:type="dxa"/>
          </w:tcPr>
          <w:p w14:paraId="0723476E" w14:textId="77777777" w:rsidR="005309F2" w:rsidRPr="000125AB" w:rsidRDefault="005309F2" w:rsidP="005309F2">
            <w:pPr>
              <w:rPr>
                <w:rFonts w:ascii="Arial" w:hAnsi="Arial" w:cs="Arial"/>
                <w:sz w:val="18"/>
                <w:szCs w:val="18"/>
              </w:rPr>
            </w:pPr>
          </w:p>
        </w:tc>
        <w:tc>
          <w:tcPr>
            <w:tcW w:w="1685" w:type="dxa"/>
          </w:tcPr>
          <w:p w14:paraId="6F77F2F1" w14:textId="77777777" w:rsidR="005309F2" w:rsidRPr="000125AB" w:rsidRDefault="005309F2" w:rsidP="005309F2">
            <w:pPr>
              <w:rPr>
                <w:rFonts w:ascii="Arial" w:hAnsi="Arial" w:cs="Arial"/>
                <w:sz w:val="18"/>
                <w:szCs w:val="18"/>
              </w:rPr>
            </w:pPr>
          </w:p>
        </w:tc>
        <w:tc>
          <w:tcPr>
            <w:tcW w:w="1686" w:type="dxa"/>
          </w:tcPr>
          <w:p w14:paraId="67AFF94A" w14:textId="77777777" w:rsidR="005309F2" w:rsidRPr="000125AB" w:rsidRDefault="005309F2" w:rsidP="005309F2">
            <w:pPr>
              <w:rPr>
                <w:rFonts w:ascii="Arial" w:hAnsi="Arial" w:cs="Arial"/>
                <w:sz w:val="18"/>
                <w:szCs w:val="18"/>
              </w:rPr>
            </w:pPr>
          </w:p>
        </w:tc>
      </w:tr>
      <w:tr w:rsidR="005309F2" w14:paraId="24DDA93B" w14:textId="77777777" w:rsidTr="005309F2">
        <w:tc>
          <w:tcPr>
            <w:tcW w:w="1685" w:type="dxa"/>
          </w:tcPr>
          <w:p w14:paraId="5205E073" w14:textId="20B1D9C3" w:rsidR="005B4981" w:rsidRPr="005B4981" w:rsidRDefault="005B4981" w:rsidP="005B4981">
            <w:pPr>
              <w:pStyle w:val="NormalWeb"/>
              <w:rPr>
                <w:sz w:val="18"/>
                <w:szCs w:val="18"/>
              </w:rPr>
            </w:pPr>
            <w:r w:rsidRPr="005B4981">
              <w:rPr>
                <w:rFonts w:ascii="Arial" w:hAnsi="Arial" w:cs="Arial"/>
                <w:sz w:val="18"/>
                <w:szCs w:val="18"/>
              </w:rPr>
              <w:t xml:space="preserve">Advance equality of opportunity between those who share a relevant protected characteristic and those who do not share </w:t>
            </w:r>
            <w:proofErr w:type="gramStart"/>
            <w:r w:rsidRPr="005B4981">
              <w:rPr>
                <w:rFonts w:ascii="Arial" w:hAnsi="Arial" w:cs="Arial"/>
                <w:sz w:val="18"/>
                <w:szCs w:val="18"/>
              </w:rPr>
              <w:t>it</w:t>
            </w:r>
            <w:proofErr w:type="gramEnd"/>
            <w:r w:rsidRPr="005B4981">
              <w:rPr>
                <w:rFonts w:ascii="Arial" w:hAnsi="Arial" w:cs="Arial"/>
                <w:sz w:val="18"/>
                <w:szCs w:val="18"/>
              </w:rPr>
              <w:t xml:space="preserve"> </w:t>
            </w:r>
          </w:p>
          <w:p w14:paraId="1FB30B41" w14:textId="0C89B81D" w:rsidR="005309F2" w:rsidRPr="005B4981" w:rsidRDefault="005309F2" w:rsidP="005309F2">
            <w:pPr>
              <w:rPr>
                <w:rFonts w:ascii="Arial" w:hAnsi="Arial" w:cs="Arial"/>
                <w:sz w:val="18"/>
                <w:szCs w:val="18"/>
              </w:rPr>
            </w:pPr>
          </w:p>
        </w:tc>
        <w:tc>
          <w:tcPr>
            <w:tcW w:w="1685" w:type="dxa"/>
          </w:tcPr>
          <w:p w14:paraId="32C38705" w14:textId="1A68ED74" w:rsidR="005309F2" w:rsidRPr="000125AB" w:rsidRDefault="005B4981" w:rsidP="005309F2">
            <w:pPr>
              <w:rPr>
                <w:rFonts w:ascii="Arial" w:hAnsi="Arial" w:cs="Arial"/>
                <w:sz w:val="18"/>
                <w:szCs w:val="18"/>
              </w:rPr>
            </w:pPr>
            <w:r>
              <w:rPr>
                <w:rFonts w:ascii="Arial" w:hAnsi="Arial" w:cs="Arial"/>
                <w:sz w:val="18"/>
                <w:szCs w:val="18"/>
              </w:rPr>
              <w:t>To improve attendance rates of pupil premium children</w:t>
            </w:r>
          </w:p>
        </w:tc>
        <w:tc>
          <w:tcPr>
            <w:tcW w:w="1686" w:type="dxa"/>
          </w:tcPr>
          <w:p w14:paraId="447E0541" w14:textId="77777777" w:rsidR="005309F2" w:rsidRDefault="005B4981" w:rsidP="005309F2">
            <w:pPr>
              <w:rPr>
                <w:rFonts w:ascii="Arial" w:hAnsi="Arial" w:cs="Arial"/>
                <w:sz w:val="18"/>
                <w:szCs w:val="18"/>
              </w:rPr>
            </w:pPr>
            <w:r>
              <w:rPr>
                <w:rFonts w:ascii="Arial" w:hAnsi="Arial" w:cs="Arial"/>
                <w:sz w:val="18"/>
                <w:szCs w:val="18"/>
              </w:rPr>
              <w:t>Updated attendance policy.</w:t>
            </w:r>
          </w:p>
          <w:p w14:paraId="15E1FA0A" w14:textId="77777777" w:rsidR="005B4981" w:rsidRDefault="005B4981" w:rsidP="005309F2">
            <w:pPr>
              <w:rPr>
                <w:rFonts w:ascii="Arial" w:hAnsi="Arial" w:cs="Arial"/>
                <w:sz w:val="18"/>
                <w:szCs w:val="18"/>
              </w:rPr>
            </w:pPr>
            <w:r>
              <w:rPr>
                <w:rFonts w:ascii="Arial" w:hAnsi="Arial" w:cs="Arial"/>
                <w:sz w:val="18"/>
                <w:szCs w:val="18"/>
              </w:rPr>
              <w:t>Educating parents on the importance of good school attendance.</w:t>
            </w:r>
          </w:p>
          <w:p w14:paraId="121F8C75" w14:textId="118540E4" w:rsidR="005B4981" w:rsidRPr="000125AB" w:rsidRDefault="005B4981" w:rsidP="005309F2">
            <w:pPr>
              <w:rPr>
                <w:rFonts w:ascii="Arial" w:hAnsi="Arial" w:cs="Arial"/>
                <w:sz w:val="18"/>
                <w:szCs w:val="18"/>
              </w:rPr>
            </w:pPr>
            <w:r>
              <w:rPr>
                <w:rFonts w:ascii="Arial" w:hAnsi="Arial" w:cs="Arial"/>
                <w:sz w:val="18"/>
                <w:szCs w:val="18"/>
              </w:rPr>
              <w:t>Home visits when children are absent.</w:t>
            </w:r>
          </w:p>
        </w:tc>
        <w:tc>
          <w:tcPr>
            <w:tcW w:w="1685" w:type="dxa"/>
          </w:tcPr>
          <w:p w14:paraId="5F5C1C79" w14:textId="7B40337B" w:rsidR="005309F2" w:rsidRPr="000125AB" w:rsidRDefault="005B4981" w:rsidP="005309F2">
            <w:pPr>
              <w:rPr>
                <w:rFonts w:ascii="Arial" w:hAnsi="Arial" w:cs="Arial"/>
                <w:sz w:val="18"/>
                <w:szCs w:val="18"/>
              </w:rPr>
            </w:pPr>
            <w:r>
              <w:rPr>
                <w:rFonts w:ascii="Arial" w:hAnsi="Arial" w:cs="Arial"/>
                <w:sz w:val="18"/>
                <w:szCs w:val="18"/>
              </w:rPr>
              <w:t>Principal, SLT, attendance lead</w:t>
            </w:r>
          </w:p>
        </w:tc>
        <w:tc>
          <w:tcPr>
            <w:tcW w:w="1685" w:type="dxa"/>
          </w:tcPr>
          <w:p w14:paraId="6BBD4218" w14:textId="061682E7" w:rsidR="005309F2" w:rsidRPr="000125AB" w:rsidRDefault="005B4981" w:rsidP="005309F2">
            <w:pPr>
              <w:rPr>
                <w:rFonts w:ascii="Arial" w:hAnsi="Arial" w:cs="Arial"/>
                <w:sz w:val="18"/>
                <w:szCs w:val="18"/>
              </w:rPr>
            </w:pPr>
            <w:r>
              <w:rPr>
                <w:rFonts w:ascii="Arial" w:hAnsi="Arial" w:cs="Arial"/>
                <w:sz w:val="18"/>
                <w:szCs w:val="18"/>
              </w:rPr>
              <w:t xml:space="preserve">Attendance of all groups will improve, but particularly pupil premium </w:t>
            </w:r>
            <w:proofErr w:type="spellStart"/>
            <w:r>
              <w:rPr>
                <w:rFonts w:ascii="Arial" w:hAnsi="Arial" w:cs="Arial"/>
                <w:sz w:val="18"/>
                <w:szCs w:val="18"/>
              </w:rPr>
              <w:t>children.</w:t>
            </w:r>
            <w:proofErr w:type="spellEnd"/>
          </w:p>
        </w:tc>
        <w:tc>
          <w:tcPr>
            <w:tcW w:w="1686" w:type="dxa"/>
          </w:tcPr>
          <w:p w14:paraId="569D8163" w14:textId="77777777" w:rsidR="005309F2" w:rsidRPr="000125AB" w:rsidRDefault="005309F2" w:rsidP="005309F2">
            <w:pPr>
              <w:rPr>
                <w:rFonts w:ascii="Arial" w:hAnsi="Arial" w:cs="Arial"/>
                <w:sz w:val="18"/>
                <w:szCs w:val="18"/>
              </w:rPr>
            </w:pPr>
          </w:p>
        </w:tc>
        <w:tc>
          <w:tcPr>
            <w:tcW w:w="1685" w:type="dxa"/>
          </w:tcPr>
          <w:p w14:paraId="737997BE" w14:textId="77777777" w:rsidR="005309F2" w:rsidRPr="000125AB" w:rsidRDefault="005309F2" w:rsidP="005309F2">
            <w:pPr>
              <w:rPr>
                <w:rFonts w:ascii="Arial" w:hAnsi="Arial" w:cs="Arial"/>
                <w:sz w:val="18"/>
                <w:szCs w:val="18"/>
              </w:rPr>
            </w:pPr>
          </w:p>
        </w:tc>
        <w:tc>
          <w:tcPr>
            <w:tcW w:w="1685" w:type="dxa"/>
          </w:tcPr>
          <w:p w14:paraId="1ABF39A1" w14:textId="77777777" w:rsidR="005309F2" w:rsidRPr="000125AB" w:rsidRDefault="005309F2" w:rsidP="005309F2">
            <w:pPr>
              <w:rPr>
                <w:rFonts w:ascii="Arial" w:hAnsi="Arial" w:cs="Arial"/>
                <w:sz w:val="18"/>
                <w:szCs w:val="18"/>
              </w:rPr>
            </w:pPr>
          </w:p>
        </w:tc>
        <w:tc>
          <w:tcPr>
            <w:tcW w:w="1686" w:type="dxa"/>
          </w:tcPr>
          <w:p w14:paraId="351294A7" w14:textId="77777777" w:rsidR="005309F2" w:rsidRPr="000125AB" w:rsidRDefault="005309F2" w:rsidP="005309F2">
            <w:pPr>
              <w:rPr>
                <w:rFonts w:ascii="Arial" w:hAnsi="Arial" w:cs="Arial"/>
                <w:sz w:val="18"/>
                <w:szCs w:val="18"/>
              </w:rPr>
            </w:pPr>
          </w:p>
        </w:tc>
      </w:tr>
      <w:tr w:rsidR="005309F2" w14:paraId="1F86118C" w14:textId="77777777" w:rsidTr="005309F2">
        <w:tc>
          <w:tcPr>
            <w:tcW w:w="1685" w:type="dxa"/>
          </w:tcPr>
          <w:p w14:paraId="66B1F8C0" w14:textId="77777777" w:rsidR="005309F2" w:rsidRPr="000125AB" w:rsidRDefault="005309F2" w:rsidP="005309F2">
            <w:pPr>
              <w:rPr>
                <w:rFonts w:ascii="Arial" w:hAnsi="Arial" w:cs="Arial"/>
                <w:sz w:val="18"/>
                <w:szCs w:val="18"/>
              </w:rPr>
            </w:pPr>
          </w:p>
        </w:tc>
        <w:tc>
          <w:tcPr>
            <w:tcW w:w="1685" w:type="dxa"/>
          </w:tcPr>
          <w:p w14:paraId="54A0C00E" w14:textId="77777777" w:rsidR="005309F2" w:rsidRPr="000125AB" w:rsidRDefault="005309F2" w:rsidP="005309F2">
            <w:pPr>
              <w:rPr>
                <w:rFonts w:ascii="Arial" w:hAnsi="Arial" w:cs="Arial"/>
                <w:sz w:val="18"/>
                <w:szCs w:val="18"/>
              </w:rPr>
            </w:pPr>
          </w:p>
        </w:tc>
        <w:tc>
          <w:tcPr>
            <w:tcW w:w="1686" w:type="dxa"/>
          </w:tcPr>
          <w:p w14:paraId="35F4BEEA" w14:textId="77777777" w:rsidR="005309F2" w:rsidRPr="000125AB" w:rsidRDefault="005309F2" w:rsidP="005309F2">
            <w:pPr>
              <w:rPr>
                <w:rFonts w:ascii="Arial" w:hAnsi="Arial" w:cs="Arial"/>
                <w:sz w:val="18"/>
                <w:szCs w:val="18"/>
              </w:rPr>
            </w:pPr>
          </w:p>
        </w:tc>
        <w:tc>
          <w:tcPr>
            <w:tcW w:w="1685" w:type="dxa"/>
          </w:tcPr>
          <w:p w14:paraId="094CEB15" w14:textId="77777777" w:rsidR="005309F2" w:rsidRPr="000125AB" w:rsidRDefault="005309F2" w:rsidP="005309F2">
            <w:pPr>
              <w:rPr>
                <w:rFonts w:ascii="Arial" w:hAnsi="Arial" w:cs="Arial"/>
                <w:sz w:val="18"/>
                <w:szCs w:val="18"/>
              </w:rPr>
            </w:pPr>
          </w:p>
        </w:tc>
        <w:tc>
          <w:tcPr>
            <w:tcW w:w="1685" w:type="dxa"/>
          </w:tcPr>
          <w:p w14:paraId="66E33076" w14:textId="77777777" w:rsidR="005309F2" w:rsidRPr="000125AB" w:rsidRDefault="005309F2" w:rsidP="005309F2">
            <w:pPr>
              <w:rPr>
                <w:rFonts w:ascii="Arial" w:hAnsi="Arial" w:cs="Arial"/>
                <w:sz w:val="18"/>
                <w:szCs w:val="18"/>
              </w:rPr>
            </w:pPr>
          </w:p>
        </w:tc>
        <w:tc>
          <w:tcPr>
            <w:tcW w:w="1686" w:type="dxa"/>
          </w:tcPr>
          <w:p w14:paraId="34C702AC" w14:textId="77777777" w:rsidR="005309F2" w:rsidRPr="000125AB" w:rsidRDefault="005309F2" w:rsidP="005309F2">
            <w:pPr>
              <w:rPr>
                <w:rFonts w:ascii="Arial" w:hAnsi="Arial" w:cs="Arial"/>
                <w:sz w:val="18"/>
                <w:szCs w:val="18"/>
              </w:rPr>
            </w:pPr>
          </w:p>
        </w:tc>
        <w:tc>
          <w:tcPr>
            <w:tcW w:w="1685" w:type="dxa"/>
          </w:tcPr>
          <w:p w14:paraId="51BE583A" w14:textId="77777777" w:rsidR="005309F2" w:rsidRPr="000125AB" w:rsidRDefault="005309F2" w:rsidP="005309F2">
            <w:pPr>
              <w:rPr>
                <w:rFonts w:ascii="Arial" w:hAnsi="Arial" w:cs="Arial"/>
                <w:sz w:val="18"/>
                <w:szCs w:val="18"/>
              </w:rPr>
            </w:pPr>
          </w:p>
        </w:tc>
        <w:tc>
          <w:tcPr>
            <w:tcW w:w="1685" w:type="dxa"/>
          </w:tcPr>
          <w:p w14:paraId="0E4B7773" w14:textId="77777777" w:rsidR="005309F2" w:rsidRPr="000125AB" w:rsidRDefault="005309F2" w:rsidP="005309F2">
            <w:pPr>
              <w:rPr>
                <w:rFonts w:ascii="Arial" w:hAnsi="Arial" w:cs="Arial"/>
                <w:sz w:val="18"/>
                <w:szCs w:val="18"/>
              </w:rPr>
            </w:pPr>
          </w:p>
        </w:tc>
        <w:tc>
          <w:tcPr>
            <w:tcW w:w="1686" w:type="dxa"/>
          </w:tcPr>
          <w:p w14:paraId="00322A1C" w14:textId="77777777" w:rsidR="005309F2" w:rsidRPr="000125AB" w:rsidRDefault="005309F2" w:rsidP="005309F2">
            <w:pPr>
              <w:rPr>
                <w:rFonts w:ascii="Arial" w:hAnsi="Arial" w:cs="Arial"/>
                <w:sz w:val="18"/>
                <w:szCs w:val="18"/>
              </w:rPr>
            </w:pPr>
          </w:p>
        </w:tc>
      </w:tr>
    </w:tbl>
    <w:p w14:paraId="755BE320" w14:textId="77777777" w:rsidR="005309F2" w:rsidRPr="005309F2" w:rsidRDefault="005309F2" w:rsidP="005309F2">
      <w:pPr>
        <w:pStyle w:val="SBMATParagraph"/>
      </w:pPr>
    </w:p>
    <w:p w14:paraId="612544D9" w14:textId="77777777" w:rsidR="00917B01" w:rsidRPr="005309F2" w:rsidRDefault="00917B01" w:rsidP="005309F2">
      <w:pPr>
        <w:pStyle w:val="SBMATParagraph"/>
      </w:pPr>
    </w:p>
    <w:p w14:paraId="6DCF2D58" w14:textId="77777777" w:rsidR="00917B01" w:rsidRPr="005309F2" w:rsidRDefault="00917B01" w:rsidP="005309F2">
      <w:pPr>
        <w:pStyle w:val="SBMATParagraph"/>
      </w:pPr>
    </w:p>
    <w:p w14:paraId="400B741E" w14:textId="77777777" w:rsidR="00C0482E" w:rsidRPr="005309F2" w:rsidRDefault="00C0482E" w:rsidP="005309F2">
      <w:pPr>
        <w:pStyle w:val="SBMATParagraph"/>
      </w:pPr>
    </w:p>
    <w:sectPr w:rsidR="00C0482E" w:rsidRPr="005309F2" w:rsidSect="005309F2">
      <w:pgSz w:w="16840" w:h="11920" w:orient="landscape"/>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1854" w14:textId="77777777" w:rsidR="005125AE" w:rsidRDefault="005125AE" w:rsidP="00695DAC">
      <w:pPr>
        <w:spacing w:after="0" w:line="240" w:lineRule="auto"/>
      </w:pPr>
      <w:r>
        <w:separator/>
      </w:r>
    </w:p>
  </w:endnote>
  <w:endnote w:type="continuationSeparator" w:id="0">
    <w:p w14:paraId="4108F898" w14:textId="77777777" w:rsidR="005125AE" w:rsidRDefault="005125AE"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9A7" w14:textId="77777777" w:rsidR="00DE6338" w:rsidRPr="00C76FC4" w:rsidRDefault="00605EF9" w:rsidP="005309F2">
    <w:pPr>
      <w:pStyle w:val="Footer"/>
      <w:pBdr>
        <w:top w:val="single" w:sz="4" w:space="1" w:color="D9D9D9" w:themeColor="background1" w:themeShade="D9"/>
      </w:pBdr>
      <w:tabs>
        <w:tab w:val="clear" w:pos="4513"/>
        <w:tab w:val="center" w:pos="4820"/>
      </w:tabs>
      <w:jc w:val="center"/>
      <w:rPr>
        <w:b/>
        <w:bCs/>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Pr>
        <w:rFonts w:asciiTheme="majorHAnsi" w:eastAsiaTheme="majorEastAsia" w:hAnsiTheme="majorHAnsi" w:cstheme="majorBidi"/>
        <w:noProof/>
      </w:rPr>
      <w:t>SBMAT Equality Plan - September 2023</w:t>
    </w:r>
    <w:r>
      <w:rPr>
        <w:rFonts w:asciiTheme="majorHAnsi" w:eastAsiaTheme="majorEastAsia" w:hAnsiTheme="majorHAnsi" w:cstheme="majorBidi"/>
      </w:rPr>
      <w:fldChar w:fldCharType="end"/>
    </w:r>
    <w:r w:rsidR="00C76FC4">
      <w:rPr>
        <w:rFonts w:asciiTheme="majorHAnsi" w:eastAsiaTheme="majorEastAsia" w:hAnsiTheme="majorHAnsi" w:cstheme="majorBidi"/>
      </w:rPr>
      <w:ptab w:relativeTo="margin" w:alignment="right" w:leader="none"/>
    </w:r>
    <w:r w:rsidR="00C76FC4" w:rsidRPr="00C651AD">
      <w:t xml:space="preserve"> </w:t>
    </w:r>
    <w:sdt>
      <w:sdtPr>
        <w:id w:val="2131049008"/>
        <w:docPartObj>
          <w:docPartGallery w:val="Page Numbers (Bottom of Page)"/>
          <w:docPartUnique/>
        </w:docPartObj>
      </w:sdtPr>
      <w:sdtEndPr>
        <w:rPr>
          <w:color w:val="7F7F7F" w:themeColor="background1" w:themeShade="7F"/>
          <w:spacing w:val="60"/>
        </w:rPr>
      </w:sdtEndPr>
      <w:sdtContent>
        <w:r w:rsidR="00C76FC4">
          <w:fldChar w:fldCharType="begin"/>
        </w:r>
        <w:r w:rsidR="00C76FC4">
          <w:instrText xml:space="preserve"> PAGE   \* MERGEFORMAT </w:instrText>
        </w:r>
        <w:r w:rsidR="00C76FC4">
          <w:fldChar w:fldCharType="separate"/>
        </w:r>
        <w:r w:rsidR="005309F2" w:rsidRPr="005309F2">
          <w:rPr>
            <w:b/>
            <w:bCs/>
            <w:noProof/>
          </w:rPr>
          <w:t>4</w:t>
        </w:r>
        <w:r w:rsidR="00C76FC4">
          <w:rPr>
            <w:b/>
            <w:bCs/>
            <w:noProof/>
          </w:rPr>
          <w:fldChar w:fldCharType="end"/>
        </w:r>
        <w:r w:rsidR="00C76FC4">
          <w:rPr>
            <w:b/>
            <w:bCs/>
          </w:rPr>
          <w:t xml:space="preserve"> | </w:t>
        </w:r>
        <w:r w:rsidR="00C76FC4">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70BA" w14:textId="77777777" w:rsidR="005125AE" w:rsidRDefault="005125AE" w:rsidP="00695DAC">
      <w:pPr>
        <w:spacing w:after="0" w:line="240" w:lineRule="auto"/>
      </w:pPr>
      <w:r>
        <w:separator/>
      </w:r>
    </w:p>
  </w:footnote>
  <w:footnote w:type="continuationSeparator" w:id="0">
    <w:p w14:paraId="3C6E2F32" w14:textId="77777777" w:rsidR="005125AE" w:rsidRDefault="005125AE"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2C01" w14:textId="77777777" w:rsidR="00C647B5" w:rsidRDefault="00DE6338">
    <w:pPr>
      <w:pStyle w:val="Header"/>
    </w:pPr>
    <w:r>
      <w:rPr>
        <w:noProof/>
        <w:lang w:eastAsia="en-GB"/>
      </w:rPr>
      <mc:AlternateContent>
        <mc:Choice Requires="wpg">
          <w:drawing>
            <wp:anchor distT="0" distB="0" distL="114300" distR="114300" simplePos="0" relativeHeight="251659264" behindDoc="0" locked="0" layoutInCell="1" allowOverlap="1" wp14:anchorId="7B053256" wp14:editId="116917F0">
              <wp:simplePos x="0" y="0"/>
              <wp:positionH relativeFrom="column">
                <wp:posOffset>-714375</wp:posOffset>
              </wp:positionH>
              <wp:positionV relativeFrom="paragraph">
                <wp:posOffset>-353207</wp:posOffset>
              </wp:positionV>
              <wp:extent cx="11439525" cy="359258"/>
              <wp:effectExtent l="0" t="0" r="9525" b="3175"/>
              <wp:wrapNone/>
              <wp:docPr id="2" name="Group 2"/>
              <wp:cNvGraphicFramePr/>
              <a:graphic xmlns:a="http://schemas.openxmlformats.org/drawingml/2006/main">
                <a:graphicData uri="http://schemas.microsoft.com/office/word/2010/wordprocessingGroup">
                  <wpg:wgp>
                    <wpg:cNvGrpSpPr/>
                    <wpg:grpSpPr>
                      <a:xfrm>
                        <a:off x="0" y="0"/>
                        <a:ext cx="11439525" cy="359258"/>
                        <a:chOff x="0" y="0"/>
                        <a:chExt cx="7585710" cy="359258"/>
                      </a:xfrm>
                    </wpg:grpSpPr>
                    <wps:wsp>
                      <wps:cNvPr id="3" name="Rectangle 3"/>
                      <wps:cNvSpPr/>
                      <wps:spPr>
                        <a:xfrm>
                          <a:off x="0" y="0"/>
                          <a:ext cx="7585710" cy="313690"/>
                        </a:xfrm>
                        <a:prstGeom prst="rect">
                          <a:avLst/>
                        </a:prstGeom>
                        <a:solidFill>
                          <a:srgbClr val="0059A5"/>
                        </a:solidFill>
                        <a:ln w="12700" cap="flat" cmpd="sng" algn="ctr">
                          <a:noFill/>
                          <a:prstDash val="solid"/>
                          <a:miter lim="800000"/>
                        </a:ln>
                        <a:effectLst/>
                      </wps:spPr>
                      <wps:bodyPr rtlCol="0" anchor="ctr"/>
                    </wps:wsp>
                    <wps:wsp>
                      <wps:cNvPr id="4" name="Rectangle 4"/>
                      <wps:cNvSpPr/>
                      <wps:spPr>
                        <a:xfrm>
                          <a:off x="0" y="277978"/>
                          <a:ext cx="7564120" cy="81280"/>
                        </a:xfrm>
                        <a:prstGeom prst="rect">
                          <a:avLst/>
                        </a:prstGeom>
                        <a:solidFill>
                          <a:srgbClr val="6FBE44"/>
                        </a:solidFill>
                        <a:ln w="12700" cap="flat" cmpd="sng" algn="ctr">
                          <a:noFill/>
                          <a:prstDash val="solid"/>
                          <a:miter lim="800000"/>
                        </a:ln>
                        <a:effectLst/>
                      </wps:spPr>
                      <wps:bodyPr rtlCol="0" anchor="ctr"/>
                    </wps:wsp>
                  </wpg:wgp>
                </a:graphicData>
              </a:graphic>
              <wp14:sizeRelH relativeFrom="margin">
                <wp14:pctWidth>0</wp14:pctWidth>
              </wp14:sizeRelH>
            </wp:anchor>
          </w:drawing>
        </mc:Choice>
        <mc:Fallback>
          <w:pict>
            <v:group w14:anchorId="3B710E21" id="Group 2" o:spid="_x0000_s1026" style="position:absolute;margin-left:-56.25pt;margin-top:-27.8pt;width:900.75pt;height:28.3pt;z-index:251659264;mso-width-relative:margin"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" fillcolor="#6fbe4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53B6C"/>
    <w:multiLevelType w:val="hybridMultilevel"/>
    <w:tmpl w:val="BAD4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35F28"/>
    <w:multiLevelType w:val="hybridMultilevel"/>
    <w:tmpl w:val="F7F62E54"/>
    <w:lvl w:ilvl="0" w:tplc="4DB214F2">
      <w:numFmt w:val="bullet"/>
      <w:lvlText w:val="-"/>
      <w:lvlJc w:val="left"/>
      <w:pPr>
        <w:ind w:left="807" w:hanging="360"/>
      </w:pPr>
      <w:rPr>
        <w:rFonts w:ascii="Arial" w:eastAsia="Arial" w:hAnsi="Arial" w:cs="Aria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 w15:restartNumberingAfterBreak="0">
    <w:nsid w:val="0E656618"/>
    <w:multiLevelType w:val="hybridMultilevel"/>
    <w:tmpl w:val="9AC2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4134A"/>
    <w:multiLevelType w:val="hybridMultilevel"/>
    <w:tmpl w:val="7844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F6942"/>
    <w:multiLevelType w:val="hybridMultilevel"/>
    <w:tmpl w:val="397A60A6"/>
    <w:lvl w:ilvl="0" w:tplc="F36C284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7" w15:restartNumberingAfterBreak="0">
    <w:nsid w:val="1878664E"/>
    <w:multiLevelType w:val="hybridMultilevel"/>
    <w:tmpl w:val="FAECEC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5966E1"/>
    <w:multiLevelType w:val="hybridMultilevel"/>
    <w:tmpl w:val="2FC6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3136DE"/>
    <w:multiLevelType w:val="hybridMultilevel"/>
    <w:tmpl w:val="23EC9EF6"/>
    <w:lvl w:ilvl="0" w:tplc="B682184A">
      <w:start w:val="1"/>
      <w:numFmt w:val="lowerRoman"/>
      <w:lvlText w:val="%1)"/>
      <w:lvlJc w:val="left"/>
      <w:pPr>
        <w:ind w:left="1864" w:hanging="720"/>
      </w:pPr>
      <w:rPr>
        <w:rFonts w:hint="default"/>
      </w:rPr>
    </w:lvl>
    <w:lvl w:ilvl="1" w:tplc="08090019" w:tentative="1">
      <w:start w:val="1"/>
      <w:numFmt w:val="lowerLetter"/>
      <w:lvlText w:val="%2."/>
      <w:lvlJc w:val="left"/>
      <w:pPr>
        <w:ind w:left="222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11" w15:restartNumberingAfterBreak="0">
    <w:nsid w:val="1D8F344B"/>
    <w:multiLevelType w:val="hybridMultilevel"/>
    <w:tmpl w:val="6A361C26"/>
    <w:lvl w:ilvl="0" w:tplc="A72A78C8">
      <w:start w:val="1"/>
      <w:numFmt w:val="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2"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95E3FF5"/>
    <w:multiLevelType w:val="hybridMultilevel"/>
    <w:tmpl w:val="C0DA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2C6E35EC"/>
    <w:multiLevelType w:val="hybridMultilevel"/>
    <w:tmpl w:val="626AFACC"/>
    <w:lvl w:ilvl="0" w:tplc="E788DCC6">
      <w:start w:val="1"/>
      <w:numFmt w:val="bullet"/>
      <w:lvlText w:val="•"/>
      <w:lvlJc w:val="left"/>
      <w:pPr>
        <w:ind w:left="3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F623952">
      <w:start w:val="1"/>
      <w:numFmt w:val="bullet"/>
      <w:lvlText w:val="o"/>
      <w:lvlJc w:val="left"/>
      <w:pPr>
        <w:ind w:left="1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488D88A">
      <w:start w:val="1"/>
      <w:numFmt w:val="bullet"/>
      <w:lvlText w:val="▪"/>
      <w:lvlJc w:val="left"/>
      <w:pPr>
        <w:ind w:left="19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5B8ABAE">
      <w:start w:val="1"/>
      <w:numFmt w:val="bullet"/>
      <w:lvlText w:val="•"/>
      <w:lvlJc w:val="left"/>
      <w:pPr>
        <w:ind w:left="26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F5AD570">
      <w:start w:val="1"/>
      <w:numFmt w:val="bullet"/>
      <w:lvlText w:val="o"/>
      <w:lvlJc w:val="left"/>
      <w:pPr>
        <w:ind w:left="340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234F7A4">
      <w:start w:val="1"/>
      <w:numFmt w:val="bullet"/>
      <w:lvlText w:val="▪"/>
      <w:lvlJc w:val="left"/>
      <w:pPr>
        <w:ind w:left="41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50A3EC">
      <w:start w:val="1"/>
      <w:numFmt w:val="bullet"/>
      <w:lvlText w:val="•"/>
      <w:lvlJc w:val="left"/>
      <w:pPr>
        <w:ind w:left="48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1CE4F68">
      <w:start w:val="1"/>
      <w:numFmt w:val="bullet"/>
      <w:lvlText w:val="o"/>
      <w:lvlJc w:val="left"/>
      <w:pPr>
        <w:ind w:left="55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AF23500">
      <w:start w:val="1"/>
      <w:numFmt w:val="bullet"/>
      <w:lvlText w:val="▪"/>
      <w:lvlJc w:val="left"/>
      <w:pPr>
        <w:ind w:left="62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5A00353"/>
    <w:multiLevelType w:val="hybridMultilevel"/>
    <w:tmpl w:val="928C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845C82"/>
    <w:multiLevelType w:val="hybridMultilevel"/>
    <w:tmpl w:val="7BB69A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3F026D67"/>
    <w:multiLevelType w:val="hybridMultilevel"/>
    <w:tmpl w:val="562E9BFA"/>
    <w:lvl w:ilvl="0" w:tplc="B682184A">
      <w:start w:val="1"/>
      <w:numFmt w:val="lowerRoman"/>
      <w:lvlText w:val="%1)"/>
      <w:lvlJc w:val="left"/>
      <w:pPr>
        <w:ind w:left="1864" w:hanging="720"/>
      </w:pPr>
      <w:rPr>
        <w:rFonts w:hint="default"/>
      </w:rPr>
    </w:lvl>
    <w:lvl w:ilvl="1" w:tplc="5ADAD42A">
      <w:start w:val="15"/>
      <w:numFmt w:val="bullet"/>
      <w:lvlText w:val=""/>
      <w:lvlJc w:val="left"/>
      <w:pPr>
        <w:ind w:left="2224" w:hanging="360"/>
      </w:pPr>
      <w:rPr>
        <w:rFonts w:ascii="Symbol" w:eastAsiaTheme="minorHAnsi" w:hAnsi="Symbol" w:cs="Arial" w:hint="default"/>
      </w:r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20" w15:restartNumberingAfterBreak="0">
    <w:nsid w:val="42196E7C"/>
    <w:multiLevelType w:val="hybridMultilevel"/>
    <w:tmpl w:val="D25ED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0C173D"/>
    <w:multiLevelType w:val="hybridMultilevel"/>
    <w:tmpl w:val="4AAACF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7321CA5"/>
    <w:multiLevelType w:val="hybridMultilevel"/>
    <w:tmpl w:val="2A5C66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48250932"/>
    <w:multiLevelType w:val="hybridMultilevel"/>
    <w:tmpl w:val="F6AA7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91EAF"/>
    <w:multiLevelType w:val="hybridMultilevel"/>
    <w:tmpl w:val="D09C7AE4"/>
    <w:styleLink w:val="Bullet"/>
    <w:lvl w:ilvl="0" w:tplc="20BC26EE">
      <w:start w:val="1"/>
      <w:numFmt w:val="bullet"/>
      <w:suff w:val="nothing"/>
      <w:lvlText w:val="·"/>
      <w:lvlJc w:val="left"/>
      <w:pPr>
        <w:ind w:left="42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C20BB52">
      <w:start w:val="1"/>
      <w:numFmt w:val="bullet"/>
      <w:suff w:val="nothing"/>
      <w:lvlText w:val="·"/>
      <w:lvlJc w:val="left"/>
      <w:pPr>
        <w:ind w:left="60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ADC29958">
      <w:start w:val="1"/>
      <w:numFmt w:val="bullet"/>
      <w:suff w:val="nothing"/>
      <w:lvlText w:val="·"/>
      <w:lvlJc w:val="left"/>
      <w:pPr>
        <w:ind w:left="78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749CF3F6">
      <w:start w:val="1"/>
      <w:numFmt w:val="bullet"/>
      <w:suff w:val="nothing"/>
      <w:lvlText w:val="·"/>
      <w:lvlJc w:val="left"/>
      <w:pPr>
        <w:ind w:left="96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CEDC43FE">
      <w:start w:val="1"/>
      <w:numFmt w:val="bullet"/>
      <w:suff w:val="nothing"/>
      <w:lvlText w:val="·"/>
      <w:lvlJc w:val="left"/>
      <w:pPr>
        <w:ind w:left="114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C74062DA">
      <w:start w:val="1"/>
      <w:numFmt w:val="bullet"/>
      <w:suff w:val="nothing"/>
      <w:lvlText w:val="·"/>
      <w:lvlJc w:val="left"/>
      <w:pPr>
        <w:ind w:left="132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C63ED514">
      <w:start w:val="1"/>
      <w:numFmt w:val="bullet"/>
      <w:suff w:val="nothing"/>
      <w:lvlText w:val="·"/>
      <w:lvlJc w:val="left"/>
      <w:pPr>
        <w:ind w:left="150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E002562E">
      <w:start w:val="1"/>
      <w:numFmt w:val="bullet"/>
      <w:suff w:val="nothing"/>
      <w:lvlText w:val="·"/>
      <w:lvlJc w:val="left"/>
      <w:pPr>
        <w:ind w:left="168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8B86221E">
      <w:start w:val="1"/>
      <w:numFmt w:val="bullet"/>
      <w:suff w:val="nothing"/>
      <w:lvlText w:val="·"/>
      <w:lvlJc w:val="left"/>
      <w:pPr>
        <w:ind w:left="186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5" w15:restartNumberingAfterBreak="0">
    <w:nsid w:val="50CE4162"/>
    <w:multiLevelType w:val="multilevel"/>
    <w:tmpl w:val="FF200C48"/>
    <w:lvl w:ilvl="0">
      <w:start w:val="1"/>
      <w:numFmt w:val="decimal"/>
      <w:lvlText w:val="%1.0"/>
      <w:lvlJc w:val="left"/>
      <w:pPr>
        <w:ind w:left="564" w:hanging="564"/>
      </w:pPr>
      <w:rPr>
        <w:rFonts w:eastAsia="Calibri" w:hint="default"/>
        <w:color w:val="0070C0"/>
        <w:u w:val="none"/>
      </w:rPr>
    </w:lvl>
    <w:lvl w:ilvl="1">
      <w:start w:val="1"/>
      <w:numFmt w:val="decimal"/>
      <w:lvlText w:val="%1.%2"/>
      <w:lvlJc w:val="left"/>
      <w:pPr>
        <w:ind w:left="706" w:hanging="564"/>
      </w:pPr>
      <w:rPr>
        <w:rFonts w:eastAsia="Calibri" w:hint="default"/>
        <w:color w:val="0070C0"/>
        <w:u w:val="none"/>
      </w:rPr>
    </w:lvl>
    <w:lvl w:ilvl="2">
      <w:start w:val="1"/>
      <w:numFmt w:val="decimal"/>
      <w:lvlText w:val="%1.%2.%3"/>
      <w:lvlJc w:val="left"/>
      <w:pPr>
        <w:ind w:left="1288" w:hanging="720"/>
      </w:pPr>
      <w:rPr>
        <w:rFonts w:eastAsia="Calibri" w:hint="default"/>
        <w:color w:val="0070C0"/>
        <w:u w:val="none"/>
      </w:rPr>
    </w:lvl>
    <w:lvl w:ilvl="3">
      <w:start w:val="1"/>
      <w:numFmt w:val="decimal"/>
      <w:lvlText w:val="%1.%2.%3.%4"/>
      <w:lvlJc w:val="left"/>
      <w:pPr>
        <w:ind w:left="1572" w:hanging="720"/>
      </w:pPr>
      <w:rPr>
        <w:rFonts w:eastAsia="Calibri" w:hint="default"/>
        <w:color w:val="0070C0"/>
        <w:u w:val="none"/>
      </w:rPr>
    </w:lvl>
    <w:lvl w:ilvl="4">
      <w:start w:val="1"/>
      <w:numFmt w:val="decimal"/>
      <w:lvlText w:val="%1.%2.%3.%4.%5"/>
      <w:lvlJc w:val="left"/>
      <w:pPr>
        <w:ind w:left="2216" w:hanging="1080"/>
      </w:pPr>
      <w:rPr>
        <w:rFonts w:eastAsia="Calibri" w:hint="default"/>
        <w:color w:val="0070C0"/>
        <w:u w:val="none"/>
      </w:rPr>
    </w:lvl>
    <w:lvl w:ilvl="5">
      <w:start w:val="1"/>
      <w:numFmt w:val="decimal"/>
      <w:lvlText w:val="%1.%2.%3.%4.%5.%6"/>
      <w:lvlJc w:val="left"/>
      <w:pPr>
        <w:ind w:left="2500" w:hanging="1080"/>
      </w:pPr>
      <w:rPr>
        <w:rFonts w:eastAsia="Calibri" w:hint="default"/>
        <w:color w:val="0070C0"/>
        <w:u w:val="none"/>
      </w:rPr>
    </w:lvl>
    <w:lvl w:ilvl="6">
      <w:start w:val="1"/>
      <w:numFmt w:val="decimal"/>
      <w:lvlText w:val="%1.%2.%3.%4.%5.%6.%7"/>
      <w:lvlJc w:val="left"/>
      <w:pPr>
        <w:ind w:left="3144" w:hanging="1440"/>
      </w:pPr>
      <w:rPr>
        <w:rFonts w:eastAsia="Calibri" w:hint="default"/>
        <w:color w:val="0070C0"/>
        <w:u w:val="none"/>
      </w:rPr>
    </w:lvl>
    <w:lvl w:ilvl="7">
      <w:start w:val="1"/>
      <w:numFmt w:val="decimal"/>
      <w:lvlText w:val="%1.%2.%3.%4.%5.%6.%7.%8"/>
      <w:lvlJc w:val="left"/>
      <w:pPr>
        <w:ind w:left="3428" w:hanging="1440"/>
      </w:pPr>
      <w:rPr>
        <w:rFonts w:eastAsia="Calibri" w:hint="default"/>
        <w:color w:val="0070C0"/>
        <w:u w:val="none"/>
      </w:rPr>
    </w:lvl>
    <w:lvl w:ilvl="8">
      <w:start w:val="1"/>
      <w:numFmt w:val="decimal"/>
      <w:lvlText w:val="%1.%2.%3.%4.%5.%6.%7.%8.%9"/>
      <w:lvlJc w:val="left"/>
      <w:pPr>
        <w:ind w:left="4072" w:hanging="1800"/>
      </w:pPr>
      <w:rPr>
        <w:rFonts w:eastAsia="Calibri" w:hint="default"/>
        <w:color w:val="0070C0"/>
        <w:u w:val="none"/>
      </w:rPr>
    </w:lvl>
  </w:abstractNum>
  <w:abstractNum w:abstractNumId="26" w15:restartNumberingAfterBreak="0">
    <w:nsid w:val="52E56F58"/>
    <w:multiLevelType w:val="hybridMultilevel"/>
    <w:tmpl w:val="D09C7AE4"/>
    <w:numStyleLink w:val="Bullet"/>
  </w:abstractNum>
  <w:abstractNum w:abstractNumId="27"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58CE2137"/>
    <w:multiLevelType w:val="hybridMultilevel"/>
    <w:tmpl w:val="1DC2DB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92114EE"/>
    <w:multiLevelType w:val="hybridMultilevel"/>
    <w:tmpl w:val="282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63F05"/>
    <w:multiLevelType w:val="hybridMultilevel"/>
    <w:tmpl w:val="03C6219C"/>
    <w:lvl w:ilvl="0" w:tplc="CEAE732A">
      <w:start w:val="1"/>
      <w:numFmt w:val="bullet"/>
      <w:pStyle w:val="SBMA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0D76A0"/>
    <w:multiLevelType w:val="hybridMultilevel"/>
    <w:tmpl w:val="64DCB8EE"/>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32" w15:restartNumberingAfterBreak="0">
    <w:nsid w:val="5EF77826"/>
    <w:multiLevelType w:val="multilevel"/>
    <w:tmpl w:val="2630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94C55"/>
    <w:multiLevelType w:val="hybridMultilevel"/>
    <w:tmpl w:val="53DC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8302CD"/>
    <w:multiLevelType w:val="hybridMultilevel"/>
    <w:tmpl w:val="1E9C924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5" w15:restartNumberingAfterBreak="0">
    <w:nsid w:val="69E13AEA"/>
    <w:multiLevelType w:val="hybridMultilevel"/>
    <w:tmpl w:val="C08A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607DE"/>
    <w:multiLevelType w:val="hybridMultilevel"/>
    <w:tmpl w:val="1DDCD584"/>
    <w:lvl w:ilvl="0" w:tplc="A72A7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3289A"/>
    <w:multiLevelType w:val="hybridMultilevel"/>
    <w:tmpl w:val="BB2ADB40"/>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14E0A42"/>
    <w:multiLevelType w:val="hybridMultilevel"/>
    <w:tmpl w:val="85DE1CB8"/>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39" w15:restartNumberingAfterBreak="0">
    <w:nsid w:val="73A848BA"/>
    <w:multiLevelType w:val="hybridMultilevel"/>
    <w:tmpl w:val="A556525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0" w15:restartNumberingAfterBreak="0">
    <w:nsid w:val="7D631228"/>
    <w:multiLevelType w:val="hybridMultilevel"/>
    <w:tmpl w:val="532AC252"/>
    <w:lvl w:ilvl="0" w:tplc="654A3E60">
      <w:start w:val="1"/>
      <w:numFmt w:val="bullet"/>
      <w:lvlText w:val="•"/>
      <w:lvlJc w:val="left"/>
      <w:pPr>
        <w:ind w:left="1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7B6F786">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A62CBFC">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9143D7C">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9223A14">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72954C">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2C6C91E">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1AC36C0">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F8A17C0">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7E6370BC"/>
    <w:multiLevelType w:val="multilevel"/>
    <w:tmpl w:val="6E9A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C79F9"/>
    <w:multiLevelType w:val="hybridMultilevel"/>
    <w:tmpl w:val="CDF0F3A6"/>
    <w:lvl w:ilvl="0" w:tplc="C1323372">
      <w:start w:val="1"/>
      <w:numFmt w:val="decimal"/>
      <w:lvlText w:val="%1)"/>
      <w:lvlJc w:val="left"/>
      <w:pPr>
        <w:tabs>
          <w:tab w:val="num" w:pos="1080"/>
        </w:tabs>
        <w:ind w:left="1080" w:hanging="1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752970710">
    <w:abstractNumId w:val="0"/>
  </w:num>
  <w:num w:numId="2" w16cid:durableId="1701663998">
    <w:abstractNumId w:val="8"/>
  </w:num>
  <w:num w:numId="3" w16cid:durableId="9842636">
    <w:abstractNumId w:val="11"/>
  </w:num>
  <w:num w:numId="4" w16cid:durableId="434055921">
    <w:abstractNumId w:val="27"/>
  </w:num>
  <w:num w:numId="5" w16cid:durableId="55288680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833749">
    <w:abstractNumId w:val="17"/>
  </w:num>
  <w:num w:numId="7" w16cid:durableId="1069769288">
    <w:abstractNumId w:val="6"/>
  </w:num>
  <w:num w:numId="8" w16cid:durableId="2010598151">
    <w:abstractNumId w:val="25"/>
  </w:num>
  <w:num w:numId="9" w16cid:durableId="871963581">
    <w:abstractNumId w:val="19"/>
  </w:num>
  <w:num w:numId="10" w16cid:durableId="1193572940">
    <w:abstractNumId w:val="10"/>
  </w:num>
  <w:num w:numId="11" w16cid:durableId="134951083">
    <w:abstractNumId w:val="42"/>
  </w:num>
  <w:num w:numId="12" w16cid:durableId="243036165">
    <w:abstractNumId w:val="23"/>
  </w:num>
  <w:num w:numId="13" w16cid:durableId="241909573">
    <w:abstractNumId w:val="20"/>
  </w:num>
  <w:num w:numId="14" w16cid:durableId="911820078">
    <w:abstractNumId w:val="37"/>
  </w:num>
  <w:num w:numId="15" w16cid:durableId="1557205050">
    <w:abstractNumId w:val="21"/>
  </w:num>
  <w:num w:numId="16" w16cid:durableId="132872697">
    <w:abstractNumId w:val="15"/>
  </w:num>
  <w:num w:numId="17" w16cid:durableId="1434279759">
    <w:abstractNumId w:val="40"/>
  </w:num>
  <w:num w:numId="18" w16cid:durableId="35011829">
    <w:abstractNumId w:val="34"/>
  </w:num>
  <w:num w:numId="19" w16cid:durableId="765810028">
    <w:abstractNumId w:val="13"/>
  </w:num>
  <w:num w:numId="20" w16cid:durableId="271207489">
    <w:abstractNumId w:val="35"/>
  </w:num>
  <w:num w:numId="21" w16cid:durableId="299040794">
    <w:abstractNumId w:val="29"/>
  </w:num>
  <w:num w:numId="22" w16cid:durableId="196699724">
    <w:abstractNumId w:val="33"/>
  </w:num>
  <w:num w:numId="23" w16cid:durableId="1950428455">
    <w:abstractNumId w:val="4"/>
  </w:num>
  <w:num w:numId="24" w16cid:durableId="1977181361">
    <w:abstractNumId w:val="31"/>
  </w:num>
  <w:num w:numId="25" w16cid:durableId="1401903174">
    <w:abstractNumId w:val="38"/>
  </w:num>
  <w:num w:numId="26" w16cid:durableId="1593705936">
    <w:abstractNumId w:val="1"/>
  </w:num>
  <w:num w:numId="27" w16cid:durableId="175731933">
    <w:abstractNumId w:val="39"/>
  </w:num>
  <w:num w:numId="28" w16cid:durableId="1450050188">
    <w:abstractNumId w:val="2"/>
  </w:num>
  <w:num w:numId="29" w16cid:durableId="1097754159">
    <w:abstractNumId w:val="26"/>
  </w:num>
  <w:num w:numId="30" w16cid:durableId="773207435">
    <w:abstractNumId w:val="24"/>
  </w:num>
  <w:num w:numId="31" w16cid:durableId="839586735">
    <w:abstractNumId w:val="9"/>
  </w:num>
  <w:num w:numId="32" w16cid:durableId="1691490147">
    <w:abstractNumId w:val="3"/>
  </w:num>
  <w:num w:numId="33" w16cid:durableId="747072556">
    <w:abstractNumId w:val="28"/>
  </w:num>
  <w:num w:numId="34" w16cid:durableId="730885383">
    <w:abstractNumId w:val="30"/>
  </w:num>
  <w:num w:numId="35" w16cid:durableId="1610620121">
    <w:abstractNumId w:val="12"/>
  </w:num>
  <w:num w:numId="36" w16cid:durableId="922177261">
    <w:abstractNumId w:val="12"/>
  </w:num>
  <w:num w:numId="37" w16cid:durableId="2121148378">
    <w:abstractNumId w:val="18"/>
  </w:num>
  <w:num w:numId="38" w16cid:durableId="1688218833">
    <w:abstractNumId w:val="36"/>
  </w:num>
  <w:num w:numId="39" w16cid:durableId="1854421247">
    <w:abstractNumId w:val="7"/>
  </w:num>
  <w:num w:numId="40" w16cid:durableId="1201674875">
    <w:abstractNumId w:val="22"/>
  </w:num>
  <w:num w:numId="41" w16cid:durableId="1930577494">
    <w:abstractNumId w:val="16"/>
  </w:num>
  <w:num w:numId="42" w16cid:durableId="825392001">
    <w:abstractNumId w:val="5"/>
  </w:num>
  <w:num w:numId="43" w16cid:durableId="2142530109">
    <w:abstractNumId w:val="32"/>
  </w:num>
  <w:num w:numId="44" w16cid:durableId="190076231">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0"/>
  <w:hideSpellingErrors/>
  <w:hideGrammaticalErrors/>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F9"/>
    <w:rsid w:val="00001927"/>
    <w:rsid w:val="00001C08"/>
    <w:rsid w:val="00002A2C"/>
    <w:rsid w:val="00003705"/>
    <w:rsid w:val="000054C6"/>
    <w:rsid w:val="000060FE"/>
    <w:rsid w:val="00006867"/>
    <w:rsid w:val="000130AE"/>
    <w:rsid w:val="00013E1D"/>
    <w:rsid w:val="00016F44"/>
    <w:rsid w:val="00023567"/>
    <w:rsid w:val="00023B01"/>
    <w:rsid w:val="000268F6"/>
    <w:rsid w:val="00034C1D"/>
    <w:rsid w:val="000353CC"/>
    <w:rsid w:val="00036B65"/>
    <w:rsid w:val="00037271"/>
    <w:rsid w:val="00037DF7"/>
    <w:rsid w:val="00040084"/>
    <w:rsid w:val="000438AC"/>
    <w:rsid w:val="000440E9"/>
    <w:rsid w:val="00047301"/>
    <w:rsid w:val="000478BC"/>
    <w:rsid w:val="000479A2"/>
    <w:rsid w:val="000516D1"/>
    <w:rsid w:val="00052DDA"/>
    <w:rsid w:val="0005595E"/>
    <w:rsid w:val="000620CC"/>
    <w:rsid w:val="000657ED"/>
    <w:rsid w:val="00066BE7"/>
    <w:rsid w:val="000702F6"/>
    <w:rsid w:val="00071B29"/>
    <w:rsid w:val="000764C2"/>
    <w:rsid w:val="000802A8"/>
    <w:rsid w:val="00081546"/>
    <w:rsid w:val="00082669"/>
    <w:rsid w:val="00083100"/>
    <w:rsid w:val="00084A93"/>
    <w:rsid w:val="00087A73"/>
    <w:rsid w:val="00090EF5"/>
    <w:rsid w:val="00091D50"/>
    <w:rsid w:val="00095939"/>
    <w:rsid w:val="000A2744"/>
    <w:rsid w:val="000A2950"/>
    <w:rsid w:val="000A40C7"/>
    <w:rsid w:val="000A618F"/>
    <w:rsid w:val="000B3E5B"/>
    <w:rsid w:val="000B6366"/>
    <w:rsid w:val="000C0509"/>
    <w:rsid w:val="000C0DF7"/>
    <w:rsid w:val="000C56BB"/>
    <w:rsid w:val="000D0719"/>
    <w:rsid w:val="000D0D81"/>
    <w:rsid w:val="000D1C9C"/>
    <w:rsid w:val="000D6906"/>
    <w:rsid w:val="000D7B92"/>
    <w:rsid w:val="000E0C98"/>
    <w:rsid w:val="000E2872"/>
    <w:rsid w:val="000E4588"/>
    <w:rsid w:val="000E5595"/>
    <w:rsid w:val="000F15F8"/>
    <w:rsid w:val="000F1B7D"/>
    <w:rsid w:val="000F59DE"/>
    <w:rsid w:val="00101160"/>
    <w:rsid w:val="001025C1"/>
    <w:rsid w:val="00104713"/>
    <w:rsid w:val="00106714"/>
    <w:rsid w:val="00107D6B"/>
    <w:rsid w:val="0011082D"/>
    <w:rsid w:val="00111815"/>
    <w:rsid w:val="00113A38"/>
    <w:rsid w:val="00116DDE"/>
    <w:rsid w:val="00121AC7"/>
    <w:rsid w:val="0012537A"/>
    <w:rsid w:val="00126137"/>
    <w:rsid w:val="00126BE5"/>
    <w:rsid w:val="00126C8A"/>
    <w:rsid w:val="00127D76"/>
    <w:rsid w:val="00127D9B"/>
    <w:rsid w:val="00133FA3"/>
    <w:rsid w:val="0014098F"/>
    <w:rsid w:val="0014392B"/>
    <w:rsid w:val="00144F93"/>
    <w:rsid w:val="0014585B"/>
    <w:rsid w:val="00150141"/>
    <w:rsid w:val="00151739"/>
    <w:rsid w:val="00152DD6"/>
    <w:rsid w:val="00156014"/>
    <w:rsid w:val="00156E2C"/>
    <w:rsid w:val="00156E7B"/>
    <w:rsid w:val="0016074D"/>
    <w:rsid w:val="00160DF1"/>
    <w:rsid w:val="00176BCB"/>
    <w:rsid w:val="00181A1B"/>
    <w:rsid w:val="00181DCB"/>
    <w:rsid w:val="001845CA"/>
    <w:rsid w:val="00185CFB"/>
    <w:rsid w:val="00187737"/>
    <w:rsid w:val="00194156"/>
    <w:rsid w:val="00194EFA"/>
    <w:rsid w:val="001958D6"/>
    <w:rsid w:val="001A2CA2"/>
    <w:rsid w:val="001A643E"/>
    <w:rsid w:val="001B1818"/>
    <w:rsid w:val="001B1905"/>
    <w:rsid w:val="001B255A"/>
    <w:rsid w:val="001B2C4C"/>
    <w:rsid w:val="001B3BC5"/>
    <w:rsid w:val="001B5A56"/>
    <w:rsid w:val="001B7D27"/>
    <w:rsid w:val="001C0F84"/>
    <w:rsid w:val="001C1845"/>
    <w:rsid w:val="001C2C41"/>
    <w:rsid w:val="001C6C81"/>
    <w:rsid w:val="001D7D44"/>
    <w:rsid w:val="001E391B"/>
    <w:rsid w:val="001E6D52"/>
    <w:rsid w:val="001F5DC0"/>
    <w:rsid w:val="001F62F5"/>
    <w:rsid w:val="001F7D6C"/>
    <w:rsid w:val="00204856"/>
    <w:rsid w:val="002061E0"/>
    <w:rsid w:val="00207527"/>
    <w:rsid w:val="00210FE0"/>
    <w:rsid w:val="002135C1"/>
    <w:rsid w:val="0021595B"/>
    <w:rsid w:val="00220CCE"/>
    <w:rsid w:val="00225321"/>
    <w:rsid w:val="00226736"/>
    <w:rsid w:val="00231643"/>
    <w:rsid w:val="002338EB"/>
    <w:rsid w:val="00233E3B"/>
    <w:rsid w:val="00236832"/>
    <w:rsid w:val="00237EF2"/>
    <w:rsid w:val="00240662"/>
    <w:rsid w:val="00252A97"/>
    <w:rsid w:val="00253314"/>
    <w:rsid w:val="00256052"/>
    <w:rsid w:val="00257BE7"/>
    <w:rsid w:val="00260482"/>
    <w:rsid w:val="00263D35"/>
    <w:rsid w:val="00266033"/>
    <w:rsid w:val="0027097E"/>
    <w:rsid w:val="00273769"/>
    <w:rsid w:val="00276031"/>
    <w:rsid w:val="0028138D"/>
    <w:rsid w:val="002836F3"/>
    <w:rsid w:val="00284D5A"/>
    <w:rsid w:val="002851C5"/>
    <w:rsid w:val="00285402"/>
    <w:rsid w:val="00285E70"/>
    <w:rsid w:val="00293B13"/>
    <w:rsid w:val="002A0320"/>
    <w:rsid w:val="002A18D0"/>
    <w:rsid w:val="002A35DD"/>
    <w:rsid w:val="002A3D5F"/>
    <w:rsid w:val="002A3DBC"/>
    <w:rsid w:val="002A5B11"/>
    <w:rsid w:val="002A7380"/>
    <w:rsid w:val="002A75B2"/>
    <w:rsid w:val="002B00AC"/>
    <w:rsid w:val="002B54C4"/>
    <w:rsid w:val="002B7C9E"/>
    <w:rsid w:val="002C0EE0"/>
    <w:rsid w:val="002C57EA"/>
    <w:rsid w:val="002D00A2"/>
    <w:rsid w:val="002D18AC"/>
    <w:rsid w:val="002D2187"/>
    <w:rsid w:val="002D34D4"/>
    <w:rsid w:val="002D437E"/>
    <w:rsid w:val="002E02BE"/>
    <w:rsid w:val="002E225F"/>
    <w:rsid w:val="002E3F3D"/>
    <w:rsid w:val="002F3004"/>
    <w:rsid w:val="002F6F7B"/>
    <w:rsid w:val="002F72DD"/>
    <w:rsid w:val="00303BDD"/>
    <w:rsid w:val="00304C99"/>
    <w:rsid w:val="003109DA"/>
    <w:rsid w:val="003113AC"/>
    <w:rsid w:val="00311B6C"/>
    <w:rsid w:val="00316CF8"/>
    <w:rsid w:val="00317290"/>
    <w:rsid w:val="003174AA"/>
    <w:rsid w:val="0032118E"/>
    <w:rsid w:val="00323C73"/>
    <w:rsid w:val="00326F98"/>
    <w:rsid w:val="003366E4"/>
    <w:rsid w:val="00342AF3"/>
    <w:rsid w:val="00344320"/>
    <w:rsid w:val="003455D0"/>
    <w:rsid w:val="00345FAF"/>
    <w:rsid w:val="003471DD"/>
    <w:rsid w:val="00351A73"/>
    <w:rsid w:val="00351AC5"/>
    <w:rsid w:val="00352CEE"/>
    <w:rsid w:val="00355BCF"/>
    <w:rsid w:val="00356210"/>
    <w:rsid w:val="00357AE2"/>
    <w:rsid w:val="0036190C"/>
    <w:rsid w:val="0036300C"/>
    <w:rsid w:val="003634BB"/>
    <w:rsid w:val="00363A52"/>
    <w:rsid w:val="00364B69"/>
    <w:rsid w:val="00377F1F"/>
    <w:rsid w:val="00382AB6"/>
    <w:rsid w:val="0038660B"/>
    <w:rsid w:val="00396B2E"/>
    <w:rsid w:val="003A0F75"/>
    <w:rsid w:val="003A4905"/>
    <w:rsid w:val="003A54E2"/>
    <w:rsid w:val="003A696D"/>
    <w:rsid w:val="003A72A2"/>
    <w:rsid w:val="003B04FF"/>
    <w:rsid w:val="003B1DBA"/>
    <w:rsid w:val="003B6C1E"/>
    <w:rsid w:val="003C4DE6"/>
    <w:rsid w:val="003C5E0B"/>
    <w:rsid w:val="003C6CAF"/>
    <w:rsid w:val="003D2006"/>
    <w:rsid w:val="003D3C99"/>
    <w:rsid w:val="003D777E"/>
    <w:rsid w:val="003D77BA"/>
    <w:rsid w:val="003E1D74"/>
    <w:rsid w:val="003E2835"/>
    <w:rsid w:val="003E2DA0"/>
    <w:rsid w:val="003E30E0"/>
    <w:rsid w:val="003E4938"/>
    <w:rsid w:val="003E5D7B"/>
    <w:rsid w:val="003E7CC0"/>
    <w:rsid w:val="003F019B"/>
    <w:rsid w:val="003F71AA"/>
    <w:rsid w:val="00401CFA"/>
    <w:rsid w:val="00403B76"/>
    <w:rsid w:val="00406DB7"/>
    <w:rsid w:val="0040751A"/>
    <w:rsid w:val="0041137F"/>
    <w:rsid w:val="00415204"/>
    <w:rsid w:val="0042010B"/>
    <w:rsid w:val="00420DFC"/>
    <w:rsid w:val="00424871"/>
    <w:rsid w:val="00427BCD"/>
    <w:rsid w:val="00427D8D"/>
    <w:rsid w:val="0043179F"/>
    <w:rsid w:val="00435F9A"/>
    <w:rsid w:val="00443966"/>
    <w:rsid w:val="004451BA"/>
    <w:rsid w:val="00446E02"/>
    <w:rsid w:val="004478E1"/>
    <w:rsid w:val="004566E9"/>
    <w:rsid w:val="00461A68"/>
    <w:rsid w:val="00463502"/>
    <w:rsid w:val="00466238"/>
    <w:rsid w:val="00466449"/>
    <w:rsid w:val="0047366A"/>
    <w:rsid w:val="00475868"/>
    <w:rsid w:val="00475B03"/>
    <w:rsid w:val="00476430"/>
    <w:rsid w:val="00477274"/>
    <w:rsid w:val="0047765D"/>
    <w:rsid w:val="004829F8"/>
    <w:rsid w:val="004847DF"/>
    <w:rsid w:val="00484CFE"/>
    <w:rsid w:val="00490C41"/>
    <w:rsid w:val="00490F13"/>
    <w:rsid w:val="004922E4"/>
    <w:rsid w:val="0049798E"/>
    <w:rsid w:val="004A5A46"/>
    <w:rsid w:val="004A7739"/>
    <w:rsid w:val="004B1C66"/>
    <w:rsid w:val="004B5001"/>
    <w:rsid w:val="004B56FE"/>
    <w:rsid w:val="004C13EE"/>
    <w:rsid w:val="004C20B4"/>
    <w:rsid w:val="004C6D49"/>
    <w:rsid w:val="004C7B52"/>
    <w:rsid w:val="004D25CE"/>
    <w:rsid w:val="004D3FEF"/>
    <w:rsid w:val="004E01AF"/>
    <w:rsid w:val="004E1642"/>
    <w:rsid w:val="004E2CD8"/>
    <w:rsid w:val="004E616B"/>
    <w:rsid w:val="004F08BF"/>
    <w:rsid w:val="004F10B7"/>
    <w:rsid w:val="004F214D"/>
    <w:rsid w:val="0050321A"/>
    <w:rsid w:val="0050545F"/>
    <w:rsid w:val="00505E1B"/>
    <w:rsid w:val="00510182"/>
    <w:rsid w:val="005106E4"/>
    <w:rsid w:val="00511902"/>
    <w:rsid w:val="00512150"/>
    <w:rsid w:val="005125AE"/>
    <w:rsid w:val="00515F31"/>
    <w:rsid w:val="005223C7"/>
    <w:rsid w:val="0052357C"/>
    <w:rsid w:val="0053060D"/>
    <w:rsid w:val="005309ED"/>
    <w:rsid w:val="005309F2"/>
    <w:rsid w:val="0053206B"/>
    <w:rsid w:val="00532DDB"/>
    <w:rsid w:val="00542FA4"/>
    <w:rsid w:val="00544F64"/>
    <w:rsid w:val="00545E2A"/>
    <w:rsid w:val="0055358E"/>
    <w:rsid w:val="005571EA"/>
    <w:rsid w:val="00561226"/>
    <w:rsid w:val="0056205C"/>
    <w:rsid w:val="005629A1"/>
    <w:rsid w:val="005668B3"/>
    <w:rsid w:val="00571C70"/>
    <w:rsid w:val="00572815"/>
    <w:rsid w:val="0057445A"/>
    <w:rsid w:val="00577283"/>
    <w:rsid w:val="00586287"/>
    <w:rsid w:val="00587A88"/>
    <w:rsid w:val="00590640"/>
    <w:rsid w:val="00592612"/>
    <w:rsid w:val="00593997"/>
    <w:rsid w:val="005942B2"/>
    <w:rsid w:val="005A1EC3"/>
    <w:rsid w:val="005A1F02"/>
    <w:rsid w:val="005B1D6F"/>
    <w:rsid w:val="005B1D92"/>
    <w:rsid w:val="005B35C7"/>
    <w:rsid w:val="005B4852"/>
    <w:rsid w:val="005B4883"/>
    <w:rsid w:val="005B4981"/>
    <w:rsid w:val="005C2877"/>
    <w:rsid w:val="005C2D07"/>
    <w:rsid w:val="005C4E96"/>
    <w:rsid w:val="005D006B"/>
    <w:rsid w:val="005D3B56"/>
    <w:rsid w:val="005E359F"/>
    <w:rsid w:val="005E7C59"/>
    <w:rsid w:val="005F6C67"/>
    <w:rsid w:val="00601FBB"/>
    <w:rsid w:val="00605A53"/>
    <w:rsid w:val="00605EF9"/>
    <w:rsid w:val="00607E5E"/>
    <w:rsid w:val="00610162"/>
    <w:rsid w:val="0061063F"/>
    <w:rsid w:val="006111F3"/>
    <w:rsid w:val="00613501"/>
    <w:rsid w:val="0062080C"/>
    <w:rsid w:val="0062089C"/>
    <w:rsid w:val="006216C2"/>
    <w:rsid w:val="006228F5"/>
    <w:rsid w:val="006232D5"/>
    <w:rsid w:val="0063233D"/>
    <w:rsid w:val="00635701"/>
    <w:rsid w:val="00640D1C"/>
    <w:rsid w:val="00642988"/>
    <w:rsid w:val="006430A7"/>
    <w:rsid w:val="0064637A"/>
    <w:rsid w:val="0064790A"/>
    <w:rsid w:val="006522F3"/>
    <w:rsid w:val="006574D9"/>
    <w:rsid w:val="006630F5"/>
    <w:rsid w:val="00663EDF"/>
    <w:rsid w:val="00664A26"/>
    <w:rsid w:val="006716DE"/>
    <w:rsid w:val="00671F78"/>
    <w:rsid w:val="006731DA"/>
    <w:rsid w:val="00673C52"/>
    <w:rsid w:val="00673EC7"/>
    <w:rsid w:val="0067634C"/>
    <w:rsid w:val="0068106D"/>
    <w:rsid w:val="00682231"/>
    <w:rsid w:val="00682F73"/>
    <w:rsid w:val="006844C3"/>
    <w:rsid w:val="00687188"/>
    <w:rsid w:val="006946FE"/>
    <w:rsid w:val="00695DAC"/>
    <w:rsid w:val="006A161A"/>
    <w:rsid w:val="006A17FB"/>
    <w:rsid w:val="006A213E"/>
    <w:rsid w:val="006A445F"/>
    <w:rsid w:val="006A4461"/>
    <w:rsid w:val="006B1D19"/>
    <w:rsid w:val="006B3511"/>
    <w:rsid w:val="006B509B"/>
    <w:rsid w:val="006B7DE5"/>
    <w:rsid w:val="006C278A"/>
    <w:rsid w:val="006C3BBE"/>
    <w:rsid w:val="006C4E30"/>
    <w:rsid w:val="006C60E1"/>
    <w:rsid w:val="006C7817"/>
    <w:rsid w:val="006C7F03"/>
    <w:rsid w:val="006D01CD"/>
    <w:rsid w:val="006D3C0A"/>
    <w:rsid w:val="006D7F58"/>
    <w:rsid w:val="006E02D6"/>
    <w:rsid w:val="006E216F"/>
    <w:rsid w:val="006E276B"/>
    <w:rsid w:val="006E4657"/>
    <w:rsid w:val="006E7663"/>
    <w:rsid w:val="006E7B3F"/>
    <w:rsid w:val="006F1DED"/>
    <w:rsid w:val="006F336E"/>
    <w:rsid w:val="006F68DD"/>
    <w:rsid w:val="00702E91"/>
    <w:rsid w:val="007056E1"/>
    <w:rsid w:val="00705B5E"/>
    <w:rsid w:val="00711F83"/>
    <w:rsid w:val="00714FCA"/>
    <w:rsid w:val="00720E8B"/>
    <w:rsid w:val="0072423F"/>
    <w:rsid w:val="00730D93"/>
    <w:rsid w:val="00731A34"/>
    <w:rsid w:val="00731CD7"/>
    <w:rsid w:val="00733CEC"/>
    <w:rsid w:val="00734126"/>
    <w:rsid w:val="0073665A"/>
    <w:rsid w:val="00737EB0"/>
    <w:rsid w:val="0074633C"/>
    <w:rsid w:val="007545D6"/>
    <w:rsid w:val="007579B3"/>
    <w:rsid w:val="00762947"/>
    <w:rsid w:val="00764E26"/>
    <w:rsid w:val="00765BEE"/>
    <w:rsid w:val="00765C36"/>
    <w:rsid w:val="00766BF9"/>
    <w:rsid w:val="00787B92"/>
    <w:rsid w:val="0079134C"/>
    <w:rsid w:val="007924A2"/>
    <w:rsid w:val="00793F84"/>
    <w:rsid w:val="0079462E"/>
    <w:rsid w:val="00796DBE"/>
    <w:rsid w:val="007976E4"/>
    <w:rsid w:val="007A47AF"/>
    <w:rsid w:val="007A5447"/>
    <w:rsid w:val="007A7DD5"/>
    <w:rsid w:val="007B4806"/>
    <w:rsid w:val="007B6154"/>
    <w:rsid w:val="007C544F"/>
    <w:rsid w:val="007C5E34"/>
    <w:rsid w:val="007D4175"/>
    <w:rsid w:val="007E0212"/>
    <w:rsid w:val="007E64C4"/>
    <w:rsid w:val="007E7FE9"/>
    <w:rsid w:val="007F08FC"/>
    <w:rsid w:val="007F133A"/>
    <w:rsid w:val="007F1C47"/>
    <w:rsid w:val="007F3615"/>
    <w:rsid w:val="007F69D0"/>
    <w:rsid w:val="00806D91"/>
    <w:rsid w:val="00806F4B"/>
    <w:rsid w:val="00810376"/>
    <w:rsid w:val="008116B6"/>
    <w:rsid w:val="0081475B"/>
    <w:rsid w:val="0081481E"/>
    <w:rsid w:val="008178A6"/>
    <w:rsid w:val="00821A9B"/>
    <w:rsid w:val="008234B6"/>
    <w:rsid w:val="00825692"/>
    <w:rsid w:val="008256E5"/>
    <w:rsid w:val="00825E65"/>
    <w:rsid w:val="008270C4"/>
    <w:rsid w:val="00827AB0"/>
    <w:rsid w:val="008315EF"/>
    <w:rsid w:val="00831B4E"/>
    <w:rsid w:val="00831F02"/>
    <w:rsid w:val="00835741"/>
    <w:rsid w:val="00841DED"/>
    <w:rsid w:val="00843B29"/>
    <w:rsid w:val="00847331"/>
    <w:rsid w:val="0084737B"/>
    <w:rsid w:val="0085765E"/>
    <w:rsid w:val="008600BE"/>
    <w:rsid w:val="00861CBB"/>
    <w:rsid w:val="008656CC"/>
    <w:rsid w:val="00865826"/>
    <w:rsid w:val="0086750A"/>
    <w:rsid w:val="008705AA"/>
    <w:rsid w:val="00871B83"/>
    <w:rsid w:val="00872BAA"/>
    <w:rsid w:val="00880323"/>
    <w:rsid w:val="00880EE2"/>
    <w:rsid w:val="00886382"/>
    <w:rsid w:val="008907F5"/>
    <w:rsid w:val="00895DE6"/>
    <w:rsid w:val="008971FD"/>
    <w:rsid w:val="008976CD"/>
    <w:rsid w:val="008A2F7F"/>
    <w:rsid w:val="008A574D"/>
    <w:rsid w:val="008A6A5B"/>
    <w:rsid w:val="008B0D01"/>
    <w:rsid w:val="008B4D7F"/>
    <w:rsid w:val="008B65AC"/>
    <w:rsid w:val="008D4C1A"/>
    <w:rsid w:val="008D709F"/>
    <w:rsid w:val="008E47B8"/>
    <w:rsid w:val="008E529F"/>
    <w:rsid w:val="008E5E44"/>
    <w:rsid w:val="00901367"/>
    <w:rsid w:val="00906509"/>
    <w:rsid w:val="0091008B"/>
    <w:rsid w:val="00912210"/>
    <w:rsid w:val="00915AA1"/>
    <w:rsid w:val="00915EC0"/>
    <w:rsid w:val="00917B01"/>
    <w:rsid w:val="0092119D"/>
    <w:rsid w:val="00934537"/>
    <w:rsid w:val="00934D3A"/>
    <w:rsid w:val="009377F4"/>
    <w:rsid w:val="00941998"/>
    <w:rsid w:val="0094355E"/>
    <w:rsid w:val="00950576"/>
    <w:rsid w:val="00953A32"/>
    <w:rsid w:val="009542E6"/>
    <w:rsid w:val="00956C77"/>
    <w:rsid w:val="00960463"/>
    <w:rsid w:val="00961FDB"/>
    <w:rsid w:val="0096279C"/>
    <w:rsid w:val="00963536"/>
    <w:rsid w:val="009659AE"/>
    <w:rsid w:val="00971C91"/>
    <w:rsid w:val="00972B8B"/>
    <w:rsid w:val="00973D69"/>
    <w:rsid w:val="009761B7"/>
    <w:rsid w:val="0098294B"/>
    <w:rsid w:val="00982CD4"/>
    <w:rsid w:val="009932BD"/>
    <w:rsid w:val="00996869"/>
    <w:rsid w:val="009974F3"/>
    <w:rsid w:val="009A148D"/>
    <w:rsid w:val="009A5E30"/>
    <w:rsid w:val="009B3E72"/>
    <w:rsid w:val="009B5ED5"/>
    <w:rsid w:val="009B6DC0"/>
    <w:rsid w:val="009C13BA"/>
    <w:rsid w:val="009C29E7"/>
    <w:rsid w:val="009D001D"/>
    <w:rsid w:val="009D0680"/>
    <w:rsid w:val="009D210B"/>
    <w:rsid w:val="009D4EC8"/>
    <w:rsid w:val="009D5914"/>
    <w:rsid w:val="009E071A"/>
    <w:rsid w:val="009E072F"/>
    <w:rsid w:val="009E1B63"/>
    <w:rsid w:val="009F2D38"/>
    <w:rsid w:val="009F564F"/>
    <w:rsid w:val="00A01C0B"/>
    <w:rsid w:val="00A0216E"/>
    <w:rsid w:val="00A021BB"/>
    <w:rsid w:val="00A05F1F"/>
    <w:rsid w:val="00A07A19"/>
    <w:rsid w:val="00A07BEB"/>
    <w:rsid w:val="00A20EC5"/>
    <w:rsid w:val="00A229D9"/>
    <w:rsid w:val="00A2418B"/>
    <w:rsid w:val="00A2449F"/>
    <w:rsid w:val="00A27F8D"/>
    <w:rsid w:val="00A37552"/>
    <w:rsid w:val="00A407E4"/>
    <w:rsid w:val="00A463CC"/>
    <w:rsid w:val="00A51694"/>
    <w:rsid w:val="00A51D77"/>
    <w:rsid w:val="00A54624"/>
    <w:rsid w:val="00A56D76"/>
    <w:rsid w:val="00A56F8A"/>
    <w:rsid w:val="00A5709E"/>
    <w:rsid w:val="00A712CC"/>
    <w:rsid w:val="00A716AA"/>
    <w:rsid w:val="00A73C45"/>
    <w:rsid w:val="00A7444F"/>
    <w:rsid w:val="00A754D3"/>
    <w:rsid w:val="00A80C43"/>
    <w:rsid w:val="00A81032"/>
    <w:rsid w:val="00A82784"/>
    <w:rsid w:val="00A83635"/>
    <w:rsid w:val="00A8453B"/>
    <w:rsid w:val="00A86291"/>
    <w:rsid w:val="00A9171C"/>
    <w:rsid w:val="00A92587"/>
    <w:rsid w:val="00A956EB"/>
    <w:rsid w:val="00A97AB8"/>
    <w:rsid w:val="00AA0D64"/>
    <w:rsid w:val="00AA0FA8"/>
    <w:rsid w:val="00AA1AB6"/>
    <w:rsid w:val="00AA1E55"/>
    <w:rsid w:val="00AB2E64"/>
    <w:rsid w:val="00AB39BC"/>
    <w:rsid w:val="00AB53A0"/>
    <w:rsid w:val="00AB556A"/>
    <w:rsid w:val="00AB5A08"/>
    <w:rsid w:val="00AB6A06"/>
    <w:rsid w:val="00AC03CC"/>
    <w:rsid w:val="00AC1E5A"/>
    <w:rsid w:val="00AC722B"/>
    <w:rsid w:val="00AD27B8"/>
    <w:rsid w:val="00AD4511"/>
    <w:rsid w:val="00AD5EA8"/>
    <w:rsid w:val="00AE1ABD"/>
    <w:rsid w:val="00AE2BB4"/>
    <w:rsid w:val="00AE767B"/>
    <w:rsid w:val="00AF30C5"/>
    <w:rsid w:val="00B04408"/>
    <w:rsid w:val="00B16AA7"/>
    <w:rsid w:val="00B16B4B"/>
    <w:rsid w:val="00B23F9E"/>
    <w:rsid w:val="00B263A4"/>
    <w:rsid w:val="00B27427"/>
    <w:rsid w:val="00B27A56"/>
    <w:rsid w:val="00B40985"/>
    <w:rsid w:val="00B41036"/>
    <w:rsid w:val="00B51A57"/>
    <w:rsid w:val="00B51B79"/>
    <w:rsid w:val="00B51F34"/>
    <w:rsid w:val="00B5424A"/>
    <w:rsid w:val="00B55BBC"/>
    <w:rsid w:val="00B57FE0"/>
    <w:rsid w:val="00B60D12"/>
    <w:rsid w:val="00B60ED0"/>
    <w:rsid w:val="00B62553"/>
    <w:rsid w:val="00B63B3B"/>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2B76"/>
    <w:rsid w:val="00BA7D81"/>
    <w:rsid w:val="00BB2678"/>
    <w:rsid w:val="00BB5641"/>
    <w:rsid w:val="00BB72A6"/>
    <w:rsid w:val="00BC0059"/>
    <w:rsid w:val="00BD0528"/>
    <w:rsid w:val="00BD1E3B"/>
    <w:rsid w:val="00BD348C"/>
    <w:rsid w:val="00BD4F26"/>
    <w:rsid w:val="00BE02B8"/>
    <w:rsid w:val="00BE0508"/>
    <w:rsid w:val="00BE2B65"/>
    <w:rsid w:val="00BE514E"/>
    <w:rsid w:val="00BE6E82"/>
    <w:rsid w:val="00BF31DC"/>
    <w:rsid w:val="00BF6833"/>
    <w:rsid w:val="00C00D89"/>
    <w:rsid w:val="00C0482E"/>
    <w:rsid w:val="00C06504"/>
    <w:rsid w:val="00C07A04"/>
    <w:rsid w:val="00C1437D"/>
    <w:rsid w:val="00C23F47"/>
    <w:rsid w:val="00C318E0"/>
    <w:rsid w:val="00C334A3"/>
    <w:rsid w:val="00C353D4"/>
    <w:rsid w:val="00C414E1"/>
    <w:rsid w:val="00C4440B"/>
    <w:rsid w:val="00C51354"/>
    <w:rsid w:val="00C51393"/>
    <w:rsid w:val="00C55276"/>
    <w:rsid w:val="00C603EB"/>
    <w:rsid w:val="00C61982"/>
    <w:rsid w:val="00C62FD8"/>
    <w:rsid w:val="00C647B5"/>
    <w:rsid w:val="00C65220"/>
    <w:rsid w:val="00C673E3"/>
    <w:rsid w:val="00C70E2D"/>
    <w:rsid w:val="00C7293F"/>
    <w:rsid w:val="00C75B38"/>
    <w:rsid w:val="00C76D92"/>
    <w:rsid w:val="00C76FC4"/>
    <w:rsid w:val="00C81A20"/>
    <w:rsid w:val="00C84E45"/>
    <w:rsid w:val="00C8536A"/>
    <w:rsid w:val="00C856B2"/>
    <w:rsid w:val="00C85A80"/>
    <w:rsid w:val="00C8662E"/>
    <w:rsid w:val="00C91BE3"/>
    <w:rsid w:val="00C960D1"/>
    <w:rsid w:val="00C97F7E"/>
    <w:rsid w:val="00CA64F6"/>
    <w:rsid w:val="00CB69C7"/>
    <w:rsid w:val="00CC02E1"/>
    <w:rsid w:val="00CC1DAE"/>
    <w:rsid w:val="00CC416F"/>
    <w:rsid w:val="00CD0B32"/>
    <w:rsid w:val="00CD2015"/>
    <w:rsid w:val="00CD2850"/>
    <w:rsid w:val="00CE1587"/>
    <w:rsid w:val="00CE1A9F"/>
    <w:rsid w:val="00CE7F97"/>
    <w:rsid w:val="00CF14F0"/>
    <w:rsid w:val="00D0143F"/>
    <w:rsid w:val="00D0278B"/>
    <w:rsid w:val="00D032B2"/>
    <w:rsid w:val="00D07463"/>
    <w:rsid w:val="00D10C78"/>
    <w:rsid w:val="00D130C8"/>
    <w:rsid w:val="00D132E2"/>
    <w:rsid w:val="00D17BB1"/>
    <w:rsid w:val="00D20D6B"/>
    <w:rsid w:val="00D23E21"/>
    <w:rsid w:val="00D26EEE"/>
    <w:rsid w:val="00D31D09"/>
    <w:rsid w:val="00D33250"/>
    <w:rsid w:val="00D3670E"/>
    <w:rsid w:val="00D3691E"/>
    <w:rsid w:val="00D40516"/>
    <w:rsid w:val="00D40809"/>
    <w:rsid w:val="00D47D35"/>
    <w:rsid w:val="00D55C3D"/>
    <w:rsid w:val="00D56ED7"/>
    <w:rsid w:val="00D57309"/>
    <w:rsid w:val="00D61E2F"/>
    <w:rsid w:val="00D62465"/>
    <w:rsid w:val="00D62AA3"/>
    <w:rsid w:val="00D63DA8"/>
    <w:rsid w:val="00D66AD4"/>
    <w:rsid w:val="00D670DE"/>
    <w:rsid w:val="00D7197E"/>
    <w:rsid w:val="00D72BCB"/>
    <w:rsid w:val="00D74CC9"/>
    <w:rsid w:val="00D759AE"/>
    <w:rsid w:val="00D773EC"/>
    <w:rsid w:val="00D844B8"/>
    <w:rsid w:val="00D84BDC"/>
    <w:rsid w:val="00D84FFF"/>
    <w:rsid w:val="00D855EC"/>
    <w:rsid w:val="00D964C0"/>
    <w:rsid w:val="00DA2527"/>
    <w:rsid w:val="00DA3466"/>
    <w:rsid w:val="00DA3E47"/>
    <w:rsid w:val="00DA79E9"/>
    <w:rsid w:val="00DB54CD"/>
    <w:rsid w:val="00DC31E2"/>
    <w:rsid w:val="00DE05B6"/>
    <w:rsid w:val="00DE347E"/>
    <w:rsid w:val="00DE6338"/>
    <w:rsid w:val="00DE6C4E"/>
    <w:rsid w:val="00DE7D02"/>
    <w:rsid w:val="00DF0EF2"/>
    <w:rsid w:val="00DF4B99"/>
    <w:rsid w:val="00DF6ADC"/>
    <w:rsid w:val="00DF7A5E"/>
    <w:rsid w:val="00E02D58"/>
    <w:rsid w:val="00E04B07"/>
    <w:rsid w:val="00E05E42"/>
    <w:rsid w:val="00E13A6A"/>
    <w:rsid w:val="00E20C6F"/>
    <w:rsid w:val="00E21606"/>
    <w:rsid w:val="00E248C7"/>
    <w:rsid w:val="00E3280D"/>
    <w:rsid w:val="00E3386A"/>
    <w:rsid w:val="00E34123"/>
    <w:rsid w:val="00E37C81"/>
    <w:rsid w:val="00E448A9"/>
    <w:rsid w:val="00E4612A"/>
    <w:rsid w:val="00E559F9"/>
    <w:rsid w:val="00E56277"/>
    <w:rsid w:val="00E6168D"/>
    <w:rsid w:val="00E62B30"/>
    <w:rsid w:val="00E642AC"/>
    <w:rsid w:val="00E70BDB"/>
    <w:rsid w:val="00E74A23"/>
    <w:rsid w:val="00E74F52"/>
    <w:rsid w:val="00E772F0"/>
    <w:rsid w:val="00E83CD7"/>
    <w:rsid w:val="00E84160"/>
    <w:rsid w:val="00E84719"/>
    <w:rsid w:val="00E90D48"/>
    <w:rsid w:val="00E92A07"/>
    <w:rsid w:val="00E97D4A"/>
    <w:rsid w:val="00EA03C3"/>
    <w:rsid w:val="00EA18A5"/>
    <w:rsid w:val="00EA2826"/>
    <w:rsid w:val="00EA5356"/>
    <w:rsid w:val="00EA702A"/>
    <w:rsid w:val="00EB227A"/>
    <w:rsid w:val="00EB2EA9"/>
    <w:rsid w:val="00EB432D"/>
    <w:rsid w:val="00EB4E8F"/>
    <w:rsid w:val="00EB5319"/>
    <w:rsid w:val="00EB5737"/>
    <w:rsid w:val="00EC0E85"/>
    <w:rsid w:val="00EC237C"/>
    <w:rsid w:val="00ED3D73"/>
    <w:rsid w:val="00EE4D41"/>
    <w:rsid w:val="00EE6062"/>
    <w:rsid w:val="00EF0644"/>
    <w:rsid w:val="00EF1225"/>
    <w:rsid w:val="00EF5A23"/>
    <w:rsid w:val="00EF686A"/>
    <w:rsid w:val="00EF68F8"/>
    <w:rsid w:val="00F01266"/>
    <w:rsid w:val="00F0271E"/>
    <w:rsid w:val="00F03D54"/>
    <w:rsid w:val="00F11C27"/>
    <w:rsid w:val="00F15B6F"/>
    <w:rsid w:val="00F16760"/>
    <w:rsid w:val="00F216F1"/>
    <w:rsid w:val="00F27428"/>
    <w:rsid w:val="00F300D4"/>
    <w:rsid w:val="00F31CDB"/>
    <w:rsid w:val="00F32011"/>
    <w:rsid w:val="00F34F02"/>
    <w:rsid w:val="00F359A9"/>
    <w:rsid w:val="00F359DD"/>
    <w:rsid w:val="00F41764"/>
    <w:rsid w:val="00F42BC0"/>
    <w:rsid w:val="00F47A2C"/>
    <w:rsid w:val="00F54BBC"/>
    <w:rsid w:val="00F576DD"/>
    <w:rsid w:val="00F61CE7"/>
    <w:rsid w:val="00F70626"/>
    <w:rsid w:val="00F73023"/>
    <w:rsid w:val="00F74D65"/>
    <w:rsid w:val="00F771EA"/>
    <w:rsid w:val="00F77414"/>
    <w:rsid w:val="00F83E24"/>
    <w:rsid w:val="00F85C14"/>
    <w:rsid w:val="00F9016B"/>
    <w:rsid w:val="00F93DDA"/>
    <w:rsid w:val="00F94DA4"/>
    <w:rsid w:val="00F96FCF"/>
    <w:rsid w:val="00FA39C2"/>
    <w:rsid w:val="00FA4810"/>
    <w:rsid w:val="00FB247B"/>
    <w:rsid w:val="00FB2E3F"/>
    <w:rsid w:val="00FB4517"/>
    <w:rsid w:val="00FB569F"/>
    <w:rsid w:val="00FB6BA3"/>
    <w:rsid w:val="00FC0D77"/>
    <w:rsid w:val="00FC1FC9"/>
    <w:rsid w:val="00FC3408"/>
    <w:rsid w:val="00FC7790"/>
    <w:rsid w:val="00FD0D2B"/>
    <w:rsid w:val="00FD1BE0"/>
    <w:rsid w:val="00FD48AC"/>
    <w:rsid w:val="00FE143C"/>
    <w:rsid w:val="00FE457B"/>
    <w:rsid w:val="00FE7C84"/>
    <w:rsid w:val="00FF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00DF3"/>
  <w15:chartTrackingRefBased/>
  <w15:docId w15:val="{DF874525-3343-486C-BB65-627BAAE4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5001"/>
  </w:style>
  <w:style w:type="paragraph" w:styleId="Heading1">
    <w:name w:val="heading 1"/>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iPriority w:val="9"/>
    <w:unhideWhenUsed/>
    <w:rsid w:val="00492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492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3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nhideWhenUsed/>
    <w:rsid w:val="00572815"/>
    <w:rPr>
      <w:color w:val="0563C1" w:themeColor="hyperlink"/>
      <w:u w:val="single"/>
    </w:rPr>
  </w:style>
  <w:style w:type="paragraph" w:styleId="NoSpacing">
    <w:name w:val="No Spacing"/>
    <w:link w:val="NoSpacingChar"/>
    <w:uiPriority w:val="1"/>
    <w:rsid w:val="006A44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34"/>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0054C6"/>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054C6"/>
    <w:pPr>
      <w:spacing w:before="240" w:after="0"/>
    </w:pPr>
    <w:rPr>
      <w:b/>
      <w:bCs/>
      <w:sz w:val="20"/>
      <w:szCs w:val="20"/>
    </w:rPr>
  </w:style>
  <w:style w:type="paragraph" w:styleId="TOC3">
    <w:name w:val="toc 3"/>
    <w:basedOn w:val="Normal"/>
    <w:next w:val="Normal"/>
    <w:autoRedefine/>
    <w:uiPriority w:val="39"/>
    <w:unhideWhenUsed/>
    <w:rsid w:val="000054C6"/>
    <w:pPr>
      <w:spacing w:after="0"/>
      <w:ind w:left="220"/>
    </w:pPr>
    <w:rPr>
      <w:sz w:val="20"/>
      <w:szCs w:val="20"/>
    </w:rPr>
  </w:style>
  <w:style w:type="paragraph" w:styleId="TOC4">
    <w:name w:val="toc 4"/>
    <w:basedOn w:val="Normal"/>
    <w:next w:val="Normal"/>
    <w:autoRedefine/>
    <w:uiPriority w:val="39"/>
    <w:unhideWhenUsed/>
    <w:rsid w:val="000054C6"/>
    <w:pPr>
      <w:spacing w:after="0"/>
      <w:ind w:left="440"/>
    </w:pPr>
    <w:rPr>
      <w:sz w:val="20"/>
      <w:szCs w:val="20"/>
    </w:rPr>
  </w:style>
  <w:style w:type="paragraph" w:styleId="TOC5">
    <w:name w:val="toc 5"/>
    <w:basedOn w:val="Normal"/>
    <w:next w:val="Normal"/>
    <w:autoRedefine/>
    <w:uiPriority w:val="39"/>
    <w:unhideWhenUsed/>
    <w:rsid w:val="000054C6"/>
    <w:pPr>
      <w:spacing w:after="0"/>
      <w:ind w:left="660"/>
    </w:pPr>
    <w:rPr>
      <w:sz w:val="20"/>
      <w:szCs w:val="20"/>
    </w:rPr>
  </w:style>
  <w:style w:type="paragraph" w:styleId="TOC6">
    <w:name w:val="toc 6"/>
    <w:basedOn w:val="Normal"/>
    <w:next w:val="Normal"/>
    <w:autoRedefine/>
    <w:uiPriority w:val="39"/>
    <w:unhideWhenUsed/>
    <w:rsid w:val="000054C6"/>
    <w:pPr>
      <w:spacing w:after="0"/>
      <w:ind w:left="880"/>
    </w:pPr>
    <w:rPr>
      <w:sz w:val="20"/>
      <w:szCs w:val="20"/>
    </w:rPr>
  </w:style>
  <w:style w:type="paragraph" w:styleId="TOC7">
    <w:name w:val="toc 7"/>
    <w:basedOn w:val="Normal"/>
    <w:next w:val="Normal"/>
    <w:autoRedefine/>
    <w:uiPriority w:val="39"/>
    <w:unhideWhenUsed/>
    <w:rsid w:val="000054C6"/>
    <w:pPr>
      <w:spacing w:after="0"/>
      <w:ind w:left="1100"/>
    </w:pPr>
    <w:rPr>
      <w:sz w:val="20"/>
      <w:szCs w:val="20"/>
    </w:rPr>
  </w:style>
  <w:style w:type="paragraph" w:styleId="TOC8">
    <w:name w:val="toc 8"/>
    <w:basedOn w:val="Normal"/>
    <w:next w:val="Normal"/>
    <w:autoRedefine/>
    <w:uiPriority w:val="39"/>
    <w:unhideWhenUsed/>
    <w:rsid w:val="000054C6"/>
    <w:pPr>
      <w:spacing w:after="0"/>
      <w:ind w:left="1320"/>
    </w:pPr>
    <w:rPr>
      <w:sz w:val="20"/>
      <w:szCs w:val="20"/>
    </w:rPr>
  </w:style>
  <w:style w:type="paragraph" w:styleId="TOC9">
    <w:name w:val="toc 9"/>
    <w:basedOn w:val="Normal"/>
    <w:next w:val="Normal"/>
    <w:autoRedefine/>
    <w:uiPriority w:val="39"/>
    <w:unhideWhenUsed/>
    <w:rsid w:val="000054C6"/>
    <w:pPr>
      <w:spacing w:after="0"/>
      <w:ind w:left="1540"/>
    </w:pPr>
    <w:rPr>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uiPriority w:val="9"/>
    <w:rsid w:val="004922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22E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C76FC4"/>
    <w:pPr>
      <w:spacing w:after="200" w:line="276" w:lineRule="auto"/>
      <w:ind w:left="11" w:hanging="11"/>
      <w:jc w:val="both"/>
    </w:pPr>
    <w:rPr>
      <w:rFonts w:ascii="Arial" w:hAnsi="Arial" w:cs="Arial"/>
      <w:sz w:val="20"/>
      <w:szCs w:val="20"/>
    </w:rPr>
  </w:style>
  <w:style w:type="paragraph" w:customStyle="1" w:styleId="SBMATHeading1">
    <w:name w:val="SBMAT Heading 1"/>
    <w:basedOn w:val="Normal"/>
    <w:link w:val="SBMATHeading1Char"/>
    <w:qFormat/>
    <w:rsid w:val="0074633C"/>
    <w:pPr>
      <w:jc w:val="both"/>
      <w:outlineLvl w:val="0"/>
    </w:pPr>
    <w:rPr>
      <w:rFonts w:ascii="Arial" w:eastAsia="Calibri" w:hAnsi="Arial" w:cs="Arial"/>
      <w:b/>
      <w:color w:val="0070C0"/>
    </w:rPr>
  </w:style>
  <w:style w:type="character" w:customStyle="1" w:styleId="SBMATParagraphChar">
    <w:name w:val="SBMAT Paragraph Char"/>
    <w:basedOn w:val="DefaultParagraphFont"/>
    <w:link w:val="SBMATParagraph"/>
    <w:rsid w:val="00C76FC4"/>
    <w:rPr>
      <w:rFonts w:ascii="Arial" w:hAnsi="Arial" w:cs="Arial"/>
      <w:sz w:val="20"/>
      <w:szCs w:val="20"/>
    </w:rPr>
  </w:style>
  <w:style w:type="paragraph" w:customStyle="1" w:styleId="SBMATHeading2">
    <w:name w:val="SBMAT Heading 2"/>
    <w:basedOn w:val="Normal"/>
    <w:link w:val="SBMATHeading2Char"/>
    <w:qFormat/>
    <w:rsid w:val="001D7D44"/>
    <w:pPr>
      <w:spacing w:after="120"/>
    </w:pPr>
    <w:rPr>
      <w:rFonts w:ascii="Arial" w:hAnsi="Arial" w:cs="Arial"/>
      <w:b/>
      <w:color w:val="0070C0"/>
    </w:rPr>
  </w:style>
  <w:style w:type="character" w:customStyle="1" w:styleId="SBMATHeading1Char">
    <w:name w:val="SBMAT Heading 1 Char"/>
    <w:basedOn w:val="DefaultParagraphFont"/>
    <w:link w:val="SBMATHeading1"/>
    <w:rsid w:val="0074633C"/>
    <w:rPr>
      <w:rFonts w:ascii="Arial" w:eastAsia="Calibri" w:hAnsi="Arial" w:cs="Arial"/>
      <w:b/>
      <w:color w:val="0070C0"/>
    </w:rPr>
  </w:style>
  <w:style w:type="character" w:customStyle="1" w:styleId="SBMATHeading2Char">
    <w:name w:val="SBMAT Heading 2 Char"/>
    <w:basedOn w:val="DefaultParagraphFont"/>
    <w:link w:val="SBMATHeading2"/>
    <w:rsid w:val="001D7D44"/>
    <w:rPr>
      <w:rFonts w:ascii="Arial" w:hAnsi="Arial" w:cs="Arial"/>
      <w:b/>
      <w:color w:val="0070C0"/>
    </w:rPr>
  </w:style>
  <w:style w:type="paragraph" w:styleId="BodyText">
    <w:name w:val="Body Text"/>
    <w:basedOn w:val="Normal"/>
    <w:link w:val="BodyTextChar"/>
    <w:uiPriority w:val="99"/>
    <w:semiHidden/>
    <w:unhideWhenUsed/>
    <w:rsid w:val="00D84BDC"/>
    <w:pPr>
      <w:spacing w:after="120"/>
    </w:pPr>
  </w:style>
  <w:style w:type="character" w:customStyle="1" w:styleId="BodyTextChar">
    <w:name w:val="Body Text Char"/>
    <w:basedOn w:val="DefaultParagraphFont"/>
    <w:link w:val="BodyText"/>
    <w:uiPriority w:val="99"/>
    <w:semiHidden/>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qFormat/>
    <w:rsid w:val="00475868"/>
    <w:pPr>
      <w:ind w:left="-142"/>
      <w:jc w:val="center"/>
    </w:pPr>
    <w:rPr>
      <w:rFonts w:ascii="Arial" w:hAnsi="Arial" w:cs="Arial"/>
      <w:b/>
      <w:color w:val="0070C0"/>
      <w:sz w:val="28"/>
      <w:szCs w:val="28"/>
    </w:rPr>
  </w:style>
  <w:style w:type="paragraph" w:customStyle="1" w:styleId="SBMATHeadingNumbered">
    <w:name w:val="SBMAT Heading Numbered"/>
    <w:basedOn w:val="ListParagraph"/>
    <w:link w:val="SBMATHeadingNumberedChar"/>
    <w:qFormat/>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475868"/>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qFormat/>
    <w:rsid w:val="00FA4810"/>
    <w:rPr>
      <w:b w:val="0"/>
      <w:color w:val="auto"/>
      <w:sz w:val="20"/>
      <w:szCs w:val="20"/>
    </w:rPr>
  </w:style>
  <w:style w:type="paragraph" w:customStyle="1" w:styleId="SBMATBullet">
    <w:name w:val="SBMAT Bullet"/>
    <w:basedOn w:val="Normal"/>
    <w:link w:val="SBMATBulletChar"/>
    <w:qFormat/>
    <w:rsid w:val="00C76FC4"/>
    <w:pPr>
      <w:numPr>
        <w:numId w:val="34"/>
      </w:numPr>
      <w:spacing w:after="120" w:line="276" w:lineRule="auto"/>
      <w:ind w:left="1208" w:hanging="357"/>
      <w:jc w:val="both"/>
    </w:pPr>
    <w:rPr>
      <w:rFonts w:ascii="Arial" w:hAnsi="Arial" w:cs="Arial"/>
      <w:sz w:val="20"/>
      <w:szCs w:val="20"/>
    </w:r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C76FC4"/>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5"/>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6"/>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4"/>
      </w:numPr>
    </w:pPr>
  </w:style>
  <w:style w:type="numbering" w:customStyle="1" w:styleId="NumBulletHeadingNumbering">
    <w:name w:val="NumBullet Heading Numbering"/>
    <w:rsid w:val="0042010B"/>
    <w:pPr>
      <w:numPr>
        <w:numId w:val="6"/>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7"/>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basedOn w:val="Heading1"/>
    <w:next w:val="Normal"/>
    <w:uiPriority w:val="39"/>
    <w:unhideWhenUsed/>
    <w:rsid w:val="0074633C"/>
    <w:pPr>
      <w:numPr>
        <w:numId w:val="0"/>
      </w:numPr>
      <w:spacing w:before="240" w:line="259" w:lineRule="auto"/>
      <w:outlineLvl w:val="9"/>
    </w:pPr>
    <w:rPr>
      <w:rFonts w:asciiTheme="majorHAnsi" w:eastAsiaTheme="majorEastAsia" w:hAnsiTheme="majorHAnsi" w:cstheme="majorBidi"/>
      <w:color w:val="2E74B5" w:themeColor="accent1" w:themeShade="BF"/>
      <w:sz w:val="32"/>
      <w:szCs w:val="32"/>
      <w:lang w:val="en-US" w:eastAsia="en-US"/>
    </w:rPr>
  </w:style>
  <w:style w:type="numbering" w:customStyle="1" w:styleId="Bullet">
    <w:name w:val="Bullet"/>
    <w:rsid w:val="00DE6338"/>
    <w:pPr>
      <w:numPr>
        <w:numId w:val="30"/>
      </w:numPr>
    </w:pPr>
  </w:style>
  <w:style w:type="character" w:styleId="PlaceholderText">
    <w:name w:val="Placeholder Text"/>
    <w:basedOn w:val="DefaultParagraphFont"/>
    <w:uiPriority w:val="99"/>
    <w:semiHidden/>
    <w:rsid w:val="00872BAA"/>
    <w:rPr>
      <w:color w:val="808080"/>
    </w:rPr>
  </w:style>
  <w:style w:type="paragraph" w:customStyle="1" w:styleId="7Tablebodycopy">
    <w:name w:val="7 Table body copy"/>
    <w:basedOn w:val="Normal"/>
    <w:rsid w:val="00E13A6A"/>
    <w:pPr>
      <w:spacing w:after="60" w:line="240" w:lineRule="auto"/>
    </w:pPr>
    <w:rPr>
      <w:rFonts w:ascii="Arial" w:eastAsia="MS Mincho" w:hAnsi="Arial" w:cs="Times New Roman"/>
      <w:sz w:val="20"/>
      <w:szCs w:val="24"/>
      <w:lang w:val="en-US"/>
    </w:rPr>
  </w:style>
  <w:style w:type="paragraph" w:customStyle="1" w:styleId="7Tablecopybulleted">
    <w:name w:val="7 Table copy bulleted"/>
    <w:basedOn w:val="7Tablebodycopy"/>
    <w:rsid w:val="004C20B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422749">
      <w:bodyDiv w:val="1"/>
      <w:marLeft w:val="0"/>
      <w:marRight w:val="0"/>
      <w:marTop w:val="0"/>
      <w:marBottom w:val="0"/>
      <w:divBdr>
        <w:top w:val="none" w:sz="0" w:space="0" w:color="auto"/>
        <w:left w:val="none" w:sz="0" w:space="0" w:color="auto"/>
        <w:bottom w:val="none" w:sz="0" w:space="0" w:color="auto"/>
        <w:right w:val="none" w:sz="0" w:space="0" w:color="auto"/>
      </w:divBdr>
      <w:divsChild>
        <w:div w:id="1743017645">
          <w:marLeft w:val="0"/>
          <w:marRight w:val="0"/>
          <w:marTop w:val="0"/>
          <w:marBottom w:val="0"/>
          <w:divBdr>
            <w:top w:val="none" w:sz="0" w:space="0" w:color="auto"/>
            <w:left w:val="none" w:sz="0" w:space="0" w:color="auto"/>
            <w:bottom w:val="none" w:sz="0" w:space="0" w:color="auto"/>
            <w:right w:val="none" w:sz="0" w:space="0" w:color="auto"/>
          </w:divBdr>
          <w:divsChild>
            <w:div w:id="1443718834">
              <w:marLeft w:val="0"/>
              <w:marRight w:val="0"/>
              <w:marTop w:val="0"/>
              <w:marBottom w:val="0"/>
              <w:divBdr>
                <w:top w:val="none" w:sz="0" w:space="0" w:color="auto"/>
                <w:left w:val="none" w:sz="0" w:space="0" w:color="auto"/>
                <w:bottom w:val="none" w:sz="0" w:space="0" w:color="auto"/>
                <w:right w:val="none" w:sz="0" w:space="0" w:color="auto"/>
              </w:divBdr>
              <w:divsChild>
                <w:div w:id="3523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433890751">
      <w:bodyDiv w:val="1"/>
      <w:marLeft w:val="0"/>
      <w:marRight w:val="0"/>
      <w:marTop w:val="0"/>
      <w:marBottom w:val="0"/>
      <w:divBdr>
        <w:top w:val="none" w:sz="0" w:space="0" w:color="auto"/>
        <w:left w:val="none" w:sz="0" w:space="0" w:color="auto"/>
        <w:bottom w:val="none" w:sz="0" w:space="0" w:color="auto"/>
        <w:right w:val="none" w:sz="0" w:space="0" w:color="auto"/>
      </w:divBdr>
      <w:divsChild>
        <w:div w:id="1325088301">
          <w:marLeft w:val="0"/>
          <w:marRight w:val="0"/>
          <w:marTop w:val="0"/>
          <w:marBottom w:val="0"/>
          <w:divBdr>
            <w:top w:val="none" w:sz="0" w:space="0" w:color="auto"/>
            <w:left w:val="none" w:sz="0" w:space="0" w:color="auto"/>
            <w:bottom w:val="none" w:sz="0" w:space="0" w:color="auto"/>
            <w:right w:val="none" w:sz="0" w:space="0" w:color="auto"/>
          </w:divBdr>
          <w:divsChild>
            <w:div w:id="2002005904">
              <w:marLeft w:val="0"/>
              <w:marRight w:val="0"/>
              <w:marTop w:val="0"/>
              <w:marBottom w:val="0"/>
              <w:divBdr>
                <w:top w:val="none" w:sz="0" w:space="0" w:color="auto"/>
                <w:left w:val="none" w:sz="0" w:space="0" w:color="auto"/>
                <w:bottom w:val="none" w:sz="0" w:space="0" w:color="auto"/>
                <w:right w:val="none" w:sz="0" w:space="0" w:color="auto"/>
              </w:divBdr>
              <w:divsChild>
                <w:div w:id="17300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 w:id="20085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D22353EF524009807C07967BEC0E53"/>
        <w:category>
          <w:name w:val="General"/>
          <w:gallery w:val="placeholder"/>
        </w:category>
        <w:types>
          <w:type w:val="bbPlcHdr"/>
        </w:types>
        <w:behaviors>
          <w:behavior w:val="content"/>
        </w:behaviors>
        <w:guid w:val="{A318A5CE-6CA2-4EEC-BE54-CE4ABEE9D411}"/>
      </w:docPartPr>
      <w:docPartBody>
        <w:p w:rsidR="005C5C77" w:rsidRDefault="00E000CB" w:rsidP="00E000CB">
          <w:pPr>
            <w:pStyle w:val="34D22353EF524009807C07967BEC0E53"/>
          </w:pPr>
          <w:r w:rsidRPr="00A01E0E">
            <w:rPr>
              <w:rStyle w:val="PlaceholderText"/>
            </w:rPr>
            <w:t>Choose an item.</w:t>
          </w:r>
        </w:p>
      </w:docPartBody>
    </w:docPart>
    <w:docPart>
      <w:docPartPr>
        <w:name w:val="BE63FC5AA8364128A17F45E7F1951FC6"/>
        <w:category>
          <w:name w:val="General"/>
          <w:gallery w:val="placeholder"/>
        </w:category>
        <w:types>
          <w:type w:val="bbPlcHdr"/>
        </w:types>
        <w:behaviors>
          <w:behavior w:val="content"/>
        </w:behaviors>
        <w:guid w:val="{16F160D1-22CC-44ED-A8A9-A7BAD4AF60F1}"/>
      </w:docPartPr>
      <w:docPartBody>
        <w:p w:rsidR="008539CF" w:rsidRDefault="005C5C77" w:rsidP="005C5C77">
          <w:pPr>
            <w:pStyle w:val="BE63FC5AA8364128A17F45E7F1951FC6"/>
          </w:pPr>
          <w:r w:rsidRPr="00A01E0E">
            <w:rPr>
              <w:rStyle w:val="PlaceholderText"/>
            </w:rPr>
            <w:t>Choose an item.</w:t>
          </w:r>
        </w:p>
      </w:docPartBody>
    </w:docPart>
    <w:docPart>
      <w:docPartPr>
        <w:name w:val="54E699491F1E48CC809266B7E750766F"/>
        <w:category>
          <w:name w:val="General"/>
          <w:gallery w:val="placeholder"/>
        </w:category>
        <w:types>
          <w:type w:val="bbPlcHdr"/>
        </w:types>
        <w:behaviors>
          <w:behavior w:val="content"/>
        </w:behaviors>
        <w:guid w:val="{4A1B9E9C-D2E7-4C99-B82B-D65C36FED0C7}"/>
      </w:docPartPr>
      <w:docPartBody>
        <w:p w:rsidR="008539CF" w:rsidRDefault="005C5C77" w:rsidP="005C5C77">
          <w:pPr>
            <w:pStyle w:val="54E699491F1E48CC809266B7E750766F"/>
          </w:pPr>
          <w:r w:rsidRPr="00A01E0E">
            <w:rPr>
              <w:rStyle w:val="PlaceholderText"/>
            </w:rPr>
            <w:t>Choose an item.</w:t>
          </w:r>
        </w:p>
      </w:docPartBody>
    </w:docPart>
    <w:docPart>
      <w:docPartPr>
        <w:name w:val="CB50C78E42F8493DA2DC51F142C7EE92"/>
        <w:category>
          <w:name w:val="General"/>
          <w:gallery w:val="placeholder"/>
        </w:category>
        <w:types>
          <w:type w:val="bbPlcHdr"/>
        </w:types>
        <w:behaviors>
          <w:behavior w:val="content"/>
        </w:behaviors>
        <w:guid w:val="{345964A7-D629-44EE-8E79-1AD40A95234F}"/>
      </w:docPartPr>
      <w:docPartBody>
        <w:p w:rsidR="008539CF" w:rsidRDefault="005C5C77" w:rsidP="005C5C77">
          <w:pPr>
            <w:pStyle w:val="CB50C78E42F8493DA2DC51F142C7EE92"/>
          </w:pPr>
          <w:r w:rsidRPr="00A01E0E">
            <w:rPr>
              <w:rStyle w:val="PlaceholderText"/>
            </w:rPr>
            <w:t>Choose an item.</w:t>
          </w:r>
        </w:p>
      </w:docPartBody>
    </w:docPart>
    <w:docPart>
      <w:docPartPr>
        <w:name w:val="FD6209A0523B4BADB30B0DDE5F80410A"/>
        <w:category>
          <w:name w:val="General"/>
          <w:gallery w:val="placeholder"/>
        </w:category>
        <w:types>
          <w:type w:val="bbPlcHdr"/>
        </w:types>
        <w:behaviors>
          <w:behavior w:val="content"/>
        </w:behaviors>
        <w:guid w:val="{5917493E-C205-4092-906F-B8466598FE10}"/>
      </w:docPartPr>
      <w:docPartBody>
        <w:p w:rsidR="008539CF" w:rsidRDefault="005C5C77" w:rsidP="005C5C77">
          <w:pPr>
            <w:pStyle w:val="FD6209A0523B4BADB30B0DDE5F80410A"/>
          </w:pPr>
          <w:r w:rsidRPr="00A01E0E">
            <w:rPr>
              <w:rStyle w:val="PlaceholderText"/>
            </w:rPr>
            <w:t>Choose an item.</w:t>
          </w:r>
        </w:p>
      </w:docPartBody>
    </w:docPart>
    <w:docPart>
      <w:docPartPr>
        <w:name w:val="07032625AABB4E14A1E314787A9BE277"/>
        <w:category>
          <w:name w:val="General"/>
          <w:gallery w:val="placeholder"/>
        </w:category>
        <w:types>
          <w:type w:val="bbPlcHdr"/>
        </w:types>
        <w:behaviors>
          <w:behavior w:val="content"/>
        </w:behaviors>
        <w:guid w:val="{221F06CF-72E7-4AF0-AF1C-254F5943F8A7}"/>
      </w:docPartPr>
      <w:docPartBody>
        <w:p w:rsidR="008539CF" w:rsidRDefault="005C5C77" w:rsidP="005C5C77">
          <w:pPr>
            <w:pStyle w:val="07032625AABB4E14A1E314787A9BE277"/>
          </w:pPr>
          <w:r w:rsidRPr="00A01E0E">
            <w:rPr>
              <w:rStyle w:val="PlaceholderText"/>
            </w:rPr>
            <w:t>Choose an item.</w:t>
          </w:r>
        </w:p>
      </w:docPartBody>
    </w:docPart>
    <w:docPart>
      <w:docPartPr>
        <w:name w:val="77DE2CA2AA0B41FFBB110CE60F3B2194"/>
        <w:category>
          <w:name w:val="General"/>
          <w:gallery w:val="placeholder"/>
        </w:category>
        <w:types>
          <w:type w:val="bbPlcHdr"/>
        </w:types>
        <w:behaviors>
          <w:behavior w:val="content"/>
        </w:behaviors>
        <w:guid w:val="{4C2F2F49-B1C1-4EA9-92D6-9AE7CD890DA7}"/>
      </w:docPartPr>
      <w:docPartBody>
        <w:p w:rsidR="008539CF" w:rsidRDefault="005C5C77" w:rsidP="005C5C77">
          <w:pPr>
            <w:pStyle w:val="77DE2CA2AA0B41FFBB110CE60F3B2194"/>
          </w:pPr>
          <w:r w:rsidRPr="00A01E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A2"/>
    <w:rsid w:val="000E4F1A"/>
    <w:rsid w:val="00357578"/>
    <w:rsid w:val="00460FA2"/>
    <w:rsid w:val="005C5C77"/>
    <w:rsid w:val="00816589"/>
    <w:rsid w:val="008539CF"/>
    <w:rsid w:val="009E749B"/>
    <w:rsid w:val="00D30CB3"/>
    <w:rsid w:val="00DB440F"/>
    <w:rsid w:val="00E00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C77"/>
    <w:rPr>
      <w:color w:val="808080"/>
    </w:rPr>
  </w:style>
  <w:style w:type="paragraph" w:customStyle="1" w:styleId="34D22353EF524009807C07967BEC0E53">
    <w:name w:val="34D22353EF524009807C07967BEC0E53"/>
    <w:rsid w:val="00E000CB"/>
  </w:style>
  <w:style w:type="paragraph" w:customStyle="1" w:styleId="BE63FC5AA8364128A17F45E7F1951FC6">
    <w:name w:val="BE63FC5AA8364128A17F45E7F1951FC6"/>
    <w:rsid w:val="005C5C77"/>
  </w:style>
  <w:style w:type="paragraph" w:customStyle="1" w:styleId="54E699491F1E48CC809266B7E750766F">
    <w:name w:val="54E699491F1E48CC809266B7E750766F"/>
    <w:rsid w:val="005C5C77"/>
  </w:style>
  <w:style w:type="paragraph" w:customStyle="1" w:styleId="CB50C78E42F8493DA2DC51F142C7EE92">
    <w:name w:val="CB50C78E42F8493DA2DC51F142C7EE92"/>
    <w:rsid w:val="005C5C77"/>
  </w:style>
  <w:style w:type="paragraph" w:customStyle="1" w:styleId="FD6209A0523B4BADB30B0DDE5F80410A">
    <w:name w:val="FD6209A0523B4BADB30B0DDE5F80410A"/>
    <w:rsid w:val="005C5C77"/>
  </w:style>
  <w:style w:type="paragraph" w:customStyle="1" w:styleId="07032625AABB4E14A1E314787A9BE277">
    <w:name w:val="07032625AABB4E14A1E314787A9BE277"/>
    <w:rsid w:val="005C5C77"/>
  </w:style>
  <w:style w:type="paragraph" w:customStyle="1" w:styleId="77DE2CA2AA0B41FFBB110CE60F3B2194">
    <w:name w:val="77DE2CA2AA0B41FFBB110CE60F3B2194"/>
    <w:rsid w:val="005C5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0B27-85FB-44FC-AE04-B25AB923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Jennifer Craig</cp:lastModifiedBy>
  <cp:revision>3</cp:revision>
  <cp:lastPrinted>2019-06-19T11:19:00Z</cp:lastPrinted>
  <dcterms:created xsi:type="dcterms:W3CDTF">2023-10-04T16:25:00Z</dcterms:created>
  <dcterms:modified xsi:type="dcterms:W3CDTF">2023-10-04T20:57:00Z</dcterms:modified>
</cp:coreProperties>
</file>